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9C57E" w14:textId="77777777" w:rsidR="0052691A" w:rsidRPr="0052691A" w:rsidRDefault="0052691A" w:rsidP="0052691A">
      <w:pPr>
        <w:jc w:val="center"/>
        <w:rPr>
          <w:rFonts w:ascii="Verdana" w:hAnsi="Verdana"/>
          <w:b/>
          <w:lang w:val="tr-TR"/>
        </w:rPr>
      </w:pPr>
    </w:p>
    <w:p w14:paraId="61BA5946" w14:textId="77777777" w:rsidR="0052691A" w:rsidRPr="0052691A" w:rsidRDefault="0052691A" w:rsidP="0052691A">
      <w:pPr>
        <w:numPr>
          <w:ilvl w:val="0"/>
          <w:numId w:val="4"/>
        </w:numPr>
        <w:jc w:val="both"/>
        <w:rPr>
          <w:rFonts w:ascii="Verdana" w:hAnsi="Verdana"/>
          <w:lang w:val="tr-TR"/>
        </w:rPr>
      </w:pPr>
      <w:r w:rsidRPr="0052691A">
        <w:rPr>
          <w:rFonts w:ascii="Verdana" w:hAnsi="Verdana"/>
          <w:lang w:val="tr-TR"/>
        </w:rPr>
        <w:t xml:space="preserve">Bu sözleşmede </w:t>
      </w:r>
      <w:r w:rsidR="00B20543">
        <w:rPr>
          <w:rFonts w:ascii="Verdana" w:hAnsi="Verdana"/>
          <w:b/>
          <w:lang w:val="tr-TR"/>
        </w:rPr>
        <w:t xml:space="preserve">Karadeniz Periyodik Ölçüm </w:t>
      </w:r>
      <w:proofErr w:type="spellStart"/>
      <w:r w:rsidR="00B20543">
        <w:rPr>
          <w:rFonts w:ascii="Verdana" w:hAnsi="Verdana"/>
          <w:b/>
          <w:lang w:val="tr-TR"/>
        </w:rPr>
        <w:t>Mühndislik</w:t>
      </w:r>
      <w:proofErr w:type="spellEnd"/>
      <w:r w:rsidR="00B20543">
        <w:rPr>
          <w:rFonts w:ascii="Verdana" w:hAnsi="Verdana"/>
          <w:b/>
          <w:lang w:val="tr-TR"/>
        </w:rPr>
        <w:t xml:space="preserve"> </w:t>
      </w:r>
      <w:proofErr w:type="spellStart"/>
      <w:r w:rsidR="00B20543">
        <w:rPr>
          <w:rFonts w:ascii="Verdana" w:hAnsi="Verdana"/>
          <w:b/>
          <w:lang w:val="tr-TR"/>
        </w:rPr>
        <w:t>Hiz</w:t>
      </w:r>
      <w:proofErr w:type="spellEnd"/>
      <w:r w:rsidR="00B20543">
        <w:rPr>
          <w:rFonts w:ascii="Verdana" w:hAnsi="Verdana"/>
          <w:b/>
          <w:lang w:val="tr-TR"/>
        </w:rPr>
        <w:t>.</w:t>
      </w:r>
      <w:r w:rsidR="00232D4E">
        <w:rPr>
          <w:rFonts w:ascii="Verdana" w:hAnsi="Verdana"/>
          <w:b/>
          <w:lang w:val="tr-TR"/>
        </w:rPr>
        <w:t xml:space="preserve"> Ltd. Şti. </w:t>
      </w:r>
      <w:r w:rsidRPr="0052691A">
        <w:rPr>
          <w:rFonts w:ascii="Verdana" w:hAnsi="Verdana"/>
          <w:lang w:val="tr-TR"/>
        </w:rPr>
        <w:t xml:space="preserve"> ‘</w:t>
      </w:r>
      <w:r w:rsidR="00B20543">
        <w:rPr>
          <w:rFonts w:ascii="Verdana" w:hAnsi="Verdana"/>
          <w:b/>
          <w:lang w:val="tr-TR"/>
        </w:rPr>
        <w:t>Karadeniz Periyodik Ölçüm</w:t>
      </w:r>
      <w:r w:rsidRPr="0052691A">
        <w:rPr>
          <w:rFonts w:ascii="Verdana" w:hAnsi="Verdana"/>
          <w:b/>
          <w:lang w:val="tr-TR"/>
        </w:rPr>
        <w:t>’</w:t>
      </w:r>
      <w:r w:rsidRPr="0052691A">
        <w:rPr>
          <w:rFonts w:ascii="Verdana" w:hAnsi="Verdana"/>
          <w:lang w:val="tr-TR"/>
        </w:rPr>
        <w:t xml:space="preserve"> , periyodik muayene talep eden </w:t>
      </w:r>
      <w:proofErr w:type="gramStart"/>
      <w:r w:rsidRPr="0052691A">
        <w:rPr>
          <w:rFonts w:ascii="Verdana" w:hAnsi="Verdana"/>
          <w:b/>
          <w:lang w:val="tr-TR"/>
        </w:rPr>
        <w:t>ABC  Ltd.</w:t>
      </w:r>
      <w:proofErr w:type="gramEnd"/>
      <w:r w:rsidRPr="0052691A">
        <w:rPr>
          <w:rFonts w:ascii="Verdana" w:hAnsi="Verdana"/>
          <w:b/>
          <w:lang w:val="tr-TR"/>
        </w:rPr>
        <w:t xml:space="preserve"> Şti</w:t>
      </w:r>
      <w:r w:rsidRPr="0052691A">
        <w:rPr>
          <w:rFonts w:ascii="Verdana" w:hAnsi="Verdana"/>
          <w:lang w:val="tr-TR"/>
        </w:rPr>
        <w:t>. ‘</w:t>
      </w:r>
      <w:r w:rsidRPr="0052691A">
        <w:rPr>
          <w:rFonts w:ascii="Verdana" w:hAnsi="Verdana"/>
          <w:b/>
          <w:lang w:val="tr-TR"/>
        </w:rPr>
        <w:t>ABC</w:t>
      </w:r>
      <w:r w:rsidRPr="0052691A">
        <w:rPr>
          <w:rFonts w:ascii="Verdana" w:hAnsi="Verdana"/>
          <w:lang w:val="tr-TR"/>
        </w:rPr>
        <w:t xml:space="preserve"> olarak anılacaktır.</w:t>
      </w:r>
    </w:p>
    <w:p w14:paraId="44FFBEDA" w14:textId="77777777" w:rsidR="0052691A" w:rsidRPr="0052691A" w:rsidRDefault="0052691A" w:rsidP="0052691A">
      <w:pPr>
        <w:ind w:left="360"/>
        <w:jc w:val="both"/>
        <w:rPr>
          <w:rFonts w:ascii="Verdana" w:hAnsi="Verdana"/>
          <w:lang w:val="tr-TR"/>
        </w:rPr>
      </w:pPr>
    </w:p>
    <w:p w14:paraId="224984AB" w14:textId="77777777" w:rsidR="0052691A" w:rsidRPr="0052691A" w:rsidRDefault="0052691A" w:rsidP="0052691A">
      <w:pPr>
        <w:numPr>
          <w:ilvl w:val="0"/>
          <w:numId w:val="4"/>
        </w:numPr>
        <w:jc w:val="both"/>
        <w:rPr>
          <w:rFonts w:ascii="Verdana" w:hAnsi="Verdana"/>
          <w:lang w:val="tr-TR"/>
        </w:rPr>
      </w:pPr>
      <w:r w:rsidRPr="0052691A">
        <w:rPr>
          <w:rFonts w:ascii="Verdana" w:hAnsi="Verdana"/>
          <w:b/>
          <w:lang w:val="tr-TR"/>
        </w:rPr>
        <w:t>HİZMET TANIMI</w:t>
      </w:r>
      <w:r w:rsidRPr="0052691A">
        <w:rPr>
          <w:rFonts w:ascii="Verdana" w:hAnsi="Verdana"/>
          <w:lang w:val="tr-TR"/>
        </w:rPr>
        <w:t xml:space="preserve">: İş güvenliği sektöründe faaliyet gösteren </w:t>
      </w:r>
      <w:r w:rsidRPr="0052691A">
        <w:rPr>
          <w:rFonts w:ascii="Verdana" w:hAnsi="Verdana"/>
          <w:b/>
          <w:lang w:val="tr-TR"/>
        </w:rPr>
        <w:t xml:space="preserve">ABC </w:t>
      </w:r>
      <w:r w:rsidRPr="0052691A">
        <w:rPr>
          <w:rFonts w:ascii="Verdana" w:hAnsi="Verdana"/>
          <w:lang w:val="tr-TR"/>
        </w:rPr>
        <w:t xml:space="preserve">ün sözleşmeli olarak </w:t>
      </w:r>
      <w:proofErr w:type="spellStart"/>
      <w:r w:rsidR="00B20543">
        <w:rPr>
          <w:rFonts w:ascii="Verdana" w:hAnsi="Verdana"/>
          <w:lang w:val="tr-TR"/>
        </w:rPr>
        <w:t>a</w:t>
      </w:r>
      <w:r w:rsidRPr="0052691A">
        <w:rPr>
          <w:rFonts w:ascii="Verdana" w:hAnsi="Verdana"/>
          <w:lang w:val="tr-TR"/>
        </w:rPr>
        <w:t>danışmanlık</w:t>
      </w:r>
      <w:proofErr w:type="spellEnd"/>
      <w:r w:rsidRPr="0052691A">
        <w:rPr>
          <w:rFonts w:ascii="Verdana" w:hAnsi="Verdana"/>
          <w:lang w:val="tr-TR"/>
        </w:rPr>
        <w:t xml:space="preserve"> veya uzmanlık hizmeti verdiği </w:t>
      </w:r>
      <w:proofErr w:type="gramStart"/>
      <w:r w:rsidRPr="0052691A">
        <w:rPr>
          <w:rFonts w:ascii="Verdana" w:hAnsi="Verdana"/>
          <w:lang w:val="tr-TR"/>
        </w:rPr>
        <w:t>firmalarda ;</w:t>
      </w:r>
      <w:proofErr w:type="gramEnd"/>
    </w:p>
    <w:p w14:paraId="797354EE" w14:textId="0E7C25FE" w:rsidR="0052691A" w:rsidRPr="0052691A" w:rsidRDefault="001113F4" w:rsidP="0052691A">
      <w:pPr>
        <w:ind w:left="720"/>
        <w:jc w:val="both"/>
        <w:rPr>
          <w:rFonts w:ascii="Verdana" w:hAnsi="Verdana"/>
          <w:lang w:val="tr-TR"/>
        </w:rPr>
      </w:pPr>
      <w:r>
        <w:rPr>
          <w:rFonts w:ascii="Verdana" w:hAnsi="Verdana"/>
          <w:b/>
          <w:lang w:val="tr-TR"/>
        </w:rPr>
        <w:t>KARADENİZ PERİYODİK ÖLÇÜM</w:t>
      </w:r>
      <w:r w:rsidR="0052691A" w:rsidRPr="0052691A">
        <w:rPr>
          <w:rFonts w:ascii="Verdana" w:hAnsi="Verdana"/>
          <w:lang w:val="tr-TR"/>
        </w:rPr>
        <w:t xml:space="preserve"> tarafından </w:t>
      </w:r>
      <w:r w:rsidR="00DF7F0D" w:rsidRPr="00D5734F">
        <w:rPr>
          <w:rFonts w:ascii="Verdana" w:hAnsi="Verdana" w:cs="Arial"/>
          <w:lang w:val="tr-TR"/>
        </w:rPr>
        <w:t>25.04.2013 tarihli ve 28628 sayılı resmi gazetede yayımlanarak yürürlüğe giren " İş Ekipmanlarının Kullanımında Sağlık ve Güvenlik Şartları Yönetmeliği"  için yapılması gerekli olan kaldırma ve/veya iletme araçları, basınçlı kapların periyodik teknik kontrollerinin</w:t>
      </w:r>
      <w:r w:rsidR="00DF7F0D">
        <w:rPr>
          <w:rFonts w:ascii="Verdana" w:hAnsi="Verdana" w:cs="Arial"/>
          <w:color w:val="FF0000"/>
          <w:lang w:val="tr-TR"/>
        </w:rPr>
        <w:t xml:space="preserve"> </w:t>
      </w:r>
      <w:proofErr w:type="spellStart"/>
      <w:r w:rsidR="00DF7F0D" w:rsidRPr="00DF7F0D">
        <w:rPr>
          <w:rFonts w:ascii="Verdana" w:hAnsi="Verdana"/>
          <w:b/>
          <w:lang w:val="tr-TR"/>
        </w:rPr>
        <w:t>ABC</w:t>
      </w:r>
      <w:r w:rsidR="00DF7F0D">
        <w:rPr>
          <w:rFonts w:ascii="Verdana" w:hAnsi="Verdana"/>
          <w:lang w:val="tr-TR"/>
        </w:rPr>
        <w:t>’nin</w:t>
      </w:r>
      <w:proofErr w:type="spellEnd"/>
      <w:r w:rsidR="00DF7F0D">
        <w:rPr>
          <w:rFonts w:ascii="Verdana" w:hAnsi="Verdana"/>
          <w:lang w:val="tr-TR"/>
        </w:rPr>
        <w:t xml:space="preserve"> müşterileri için </w:t>
      </w:r>
      <w:r w:rsidR="0052691A" w:rsidRPr="0052691A">
        <w:rPr>
          <w:rFonts w:ascii="Verdana" w:hAnsi="Verdana"/>
          <w:lang w:val="tr-TR"/>
        </w:rPr>
        <w:t>gerçekleştirilmesi</w:t>
      </w:r>
      <w:r w:rsidR="00DF7F0D">
        <w:rPr>
          <w:rFonts w:ascii="Verdana" w:hAnsi="Verdana"/>
          <w:lang w:val="tr-TR"/>
        </w:rPr>
        <w:t>dir</w:t>
      </w:r>
      <w:r w:rsidR="0052691A" w:rsidRPr="0052691A">
        <w:rPr>
          <w:rFonts w:ascii="Verdana" w:hAnsi="Verdana"/>
          <w:lang w:val="tr-TR"/>
        </w:rPr>
        <w:t>. EKII tanımlanmış olan cihazların periyodik muayeneleri Akreditasyon kapsamında raporlandırılacaktır.</w:t>
      </w:r>
    </w:p>
    <w:p w14:paraId="588E333C" w14:textId="77777777" w:rsidR="0052691A" w:rsidRPr="0052691A" w:rsidRDefault="0052691A" w:rsidP="0052691A">
      <w:pPr>
        <w:ind w:left="720"/>
        <w:jc w:val="both"/>
        <w:rPr>
          <w:rFonts w:ascii="Verdana" w:hAnsi="Verdana"/>
          <w:lang w:val="tr-TR"/>
        </w:rPr>
      </w:pPr>
    </w:p>
    <w:p w14:paraId="6250598A" w14:textId="2B74318C" w:rsidR="0052691A" w:rsidRPr="0052691A" w:rsidRDefault="0052691A" w:rsidP="0052691A">
      <w:pPr>
        <w:numPr>
          <w:ilvl w:val="0"/>
          <w:numId w:val="4"/>
        </w:numPr>
        <w:jc w:val="both"/>
        <w:rPr>
          <w:rFonts w:ascii="Verdana" w:hAnsi="Verdana"/>
          <w:lang w:val="tr-TR"/>
        </w:rPr>
      </w:pPr>
      <w:r w:rsidRPr="0052691A">
        <w:rPr>
          <w:rFonts w:ascii="Verdana" w:hAnsi="Verdana"/>
          <w:b/>
          <w:lang w:val="tr-TR"/>
        </w:rPr>
        <w:t xml:space="preserve">ABC </w:t>
      </w:r>
      <w:r w:rsidRPr="0052691A">
        <w:rPr>
          <w:rFonts w:ascii="Verdana" w:hAnsi="Verdana"/>
          <w:lang w:val="tr-TR"/>
        </w:rPr>
        <w:t xml:space="preserve">periyodik muayene yapılmasını istediği firma iletişim bilgilerini ve cihazların adet, kapasite ve muayene geçerlilik sürelerini </w:t>
      </w:r>
      <w:r w:rsidR="001113F4">
        <w:rPr>
          <w:rFonts w:ascii="Verdana" w:hAnsi="Verdana"/>
          <w:b/>
          <w:lang w:val="tr-TR"/>
        </w:rPr>
        <w:t>KARADENİZ PERİYODİK ÖLÇÜM</w:t>
      </w:r>
      <w:r w:rsidRPr="0052691A">
        <w:rPr>
          <w:rFonts w:ascii="Verdana" w:hAnsi="Verdana"/>
          <w:b/>
          <w:lang w:val="tr-TR"/>
        </w:rPr>
        <w:t>’</w:t>
      </w:r>
      <w:r w:rsidRPr="0052691A">
        <w:rPr>
          <w:rFonts w:ascii="Verdana" w:hAnsi="Verdana"/>
          <w:lang w:val="tr-TR"/>
        </w:rPr>
        <w:t xml:space="preserve"> ye yazılı olarak bildirecektir. Bunun için </w:t>
      </w:r>
      <w:r w:rsidR="001113F4">
        <w:rPr>
          <w:rFonts w:ascii="Verdana" w:hAnsi="Verdana"/>
          <w:lang w:val="tr-TR"/>
        </w:rPr>
        <w:t>KARADENİZ PERİYODİK ÖLÇÜM</w:t>
      </w:r>
      <w:r w:rsidR="005D4003">
        <w:rPr>
          <w:rFonts w:ascii="Verdana" w:hAnsi="Verdana"/>
          <w:lang w:val="tr-TR"/>
        </w:rPr>
        <w:t>’ ye ait P</w:t>
      </w:r>
      <w:r w:rsidRPr="0052691A">
        <w:rPr>
          <w:rFonts w:ascii="Verdana" w:hAnsi="Verdana"/>
          <w:lang w:val="tr-TR"/>
        </w:rPr>
        <w:t xml:space="preserve">eriyodik kontrol talep formu kullanılacaktır.  Kontroller için tarih planlaması </w:t>
      </w:r>
      <w:r w:rsidR="001113F4">
        <w:rPr>
          <w:rFonts w:ascii="Verdana" w:hAnsi="Verdana"/>
          <w:b/>
          <w:lang w:val="tr-TR"/>
        </w:rPr>
        <w:t>KARADENİZ PERİYODİK ÖLÇÜM</w:t>
      </w:r>
      <w:r w:rsidRPr="0052691A">
        <w:rPr>
          <w:rFonts w:ascii="Verdana" w:hAnsi="Verdana"/>
          <w:lang w:val="tr-TR"/>
        </w:rPr>
        <w:t xml:space="preserve"> ve </w:t>
      </w:r>
      <w:r w:rsidRPr="0052691A">
        <w:rPr>
          <w:rFonts w:ascii="Verdana" w:hAnsi="Verdana"/>
          <w:b/>
          <w:lang w:val="tr-TR"/>
        </w:rPr>
        <w:t xml:space="preserve">ABC </w:t>
      </w:r>
      <w:r w:rsidRPr="0052691A">
        <w:rPr>
          <w:rFonts w:ascii="Verdana" w:hAnsi="Verdana"/>
          <w:lang w:val="tr-TR"/>
        </w:rPr>
        <w:t>tarafından ortaklaşa yapılacaktır.</w:t>
      </w:r>
    </w:p>
    <w:p w14:paraId="3F87EDAE" w14:textId="77777777" w:rsidR="0052691A" w:rsidRPr="0052691A" w:rsidRDefault="0052691A" w:rsidP="0052691A">
      <w:pPr>
        <w:ind w:left="720"/>
        <w:jc w:val="both"/>
        <w:rPr>
          <w:rFonts w:ascii="Verdana" w:hAnsi="Verdana"/>
          <w:lang w:val="tr-TR"/>
        </w:rPr>
      </w:pPr>
    </w:p>
    <w:p w14:paraId="5CB6114A" w14:textId="77777777" w:rsidR="0052691A" w:rsidRPr="0052691A" w:rsidRDefault="003926EA" w:rsidP="0052691A">
      <w:pPr>
        <w:numPr>
          <w:ilvl w:val="0"/>
          <w:numId w:val="4"/>
        </w:numPr>
        <w:jc w:val="both"/>
        <w:rPr>
          <w:rFonts w:ascii="Verdana" w:hAnsi="Verdana"/>
          <w:lang w:val="tr-TR"/>
        </w:rPr>
      </w:pPr>
      <w:r>
        <w:rPr>
          <w:rFonts w:ascii="Verdana" w:hAnsi="Verdana"/>
          <w:lang w:val="tr-TR"/>
        </w:rPr>
        <w:t>Teknik k</w:t>
      </w:r>
      <w:r w:rsidR="0052691A" w:rsidRPr="0052691A">
        <w:rPr>
          <w:rFonts w:ascii="Verdana" w:hAnsi="Verdana"/>
          <w:lang w:val="tr-TR"/>
        </w:rPr>
        <w:t xml:space="preserve">ontroller esnasında </w:t>
      </w:r>
      <w:r>
        <w:rPr>
          <w:rFonts w:ascii="Verdana" w:hAnsi="Verdana"/>
          <w:lang w:val="tr-TR"/>
        </w:rPr>
        <w:t>kontrollerin yapılacağı firma tarafından yardımcı personel bulundurulması</w:t>
      </w:r>
      <w:r w:rsidR="0052691A" w:rsidRPr="0052691A">
        <w:rPr>
          <w:rFonts w:ascii="Verdana" w:hAnsi="Verdana"/>
          <w:lang w:val="tr-TR"/>
        </w:rPr>
        <w:t xml:space="preserve"> ve gerekli çevre ve iş güvenliği önl</w:t>
      </w:r>
      <w:r>
        <w:rPr>
          <w:rFonts w:ascii="Verdana" w:hAnsi="Verdana"/>
          <w:lang w:val="tr-TR"/>
        </w:rPr>
        <w:t>emlerinin, tüm tedbirlerin alınması</w:t>
      </w:r>
      <w:r w:rsidR="0052691A" w:rsidRPr="0052691A">
        <w:rPr>
          <w:rFonts w:ascii="Verdana" w:hAnsi="Verdana"/>
          <w:lang w:val="tr-TR"/>
        </w:rPr>
        <w:t xml:space="preserve"> </w:t>
      </w:r>
      <w:r>
        <w:rPr>
          <w:rFonts w:ascii="Verdana" w:hAnsi="Verdana"/>
          <w:lang w:val="tr-TR"/>
        </w:rPr>
        <w:t xml:space="preserve">zorunludur. Bu durumun </w:t>
      </w:r>
      <w:r w:rsidRPr="003926EA">
        <w:rPr>
          <w:rFonts w:ascii="Verdana" w:hAnsi="Verdana"/>
          <w:b/>
          <w:lang w:val="tr-TR"/>
        </w:rPr>
        <w:t>ABC</w:t>
      </w:r>
      <w:r>
        <w:rPr>
          <w:rFonts w:ascii="Verdana" w:hAnsi="Verdana"/>
          <w:lang w:val="tr-TR"/>
        </w:rPr>
        <w:t xml:space="preserve"> tarafından müşteriye bildirilmesi gerekmektedir.</w:t>
      </w:r>
    </w:p>
    <w:p w14:paraId="4FC21EFF" w14:textId="77777777" w:rsidR="0052691A" w:rsidRPr="0052691A" w:rsidRDefault="0052691A" w:rsidP="0052691A">
      <w:pPr>
        <w:jc w:val="both"/>
        <w:rPr>
          <w:rFonts w:ascii="Verdana" w:hAnsi="Verdana"/>
          <w:lang w:val="tr-TR"/>
        </w:rPr>
      </w:pPr>
    </w:p>
    <w:p w14:paraId="652BF1AE" w14:textId="77777777" w:rsidR="0052691A" w:rsidRPr="0052691A" w:rsidRDefault="0052691A" w:rsidP="0052691A">
      <w:pPr>
        <w:numPr>
          <w:ilvl w:val="0"/>
          <w:numId w:val="4"/>
        </w:numPr>
        <w:jc w:val="both"/>
        <w:rPr>
          <w:rFonts w:ascii="Verdana" w:hAnsi="Verdana"/>
          <w:lang w:val="tr-TR"/>
        </w:rPr>
      </w:pPr>
      <w:r w:rsidRPr="0052691A">
        <w:rPr>
          <w:rFonts w:ascii="Verdana" w:hAnsi="Verdana"/>
          <w:lang w:val="tr-TR"/>
        </w:rPr>
        <w:t xml:space="preserve">Yapılacak kontrollere ait hazırlanacak raporlar 7 iş günü içerisinde </w:t>
      </w:r>
      <w:r w:rsidRPr="0052691A">
        <w:rPr>
          <w:rFonts w:ascii="Verdana" w:hAnsi="Verdana"/>
          <w:b/>
          <w:lang w:val="tr-TR"/>
        </w:rPr>
        <w:t xml:space="preserve">ABC </w:t>
      </w:r>
      <w:r w:rsidRPr="0052691A">
        <w:rPr>
          <w:rFonts w:ascii="Verdana" w:hAnsi="Verdana"/>
          <w:lang w:val="tr-TR"/>
        </w:rPr>
        <w:t>ün belirteceği adrese kargo ile gönderilecektir.</w:t>
      </w:r>
    </w:p>
    <w:p w14:paraId="61E38044" w14:textId="77777777" w:rsidR="0052691A" w:rsidRPr="0052691A" w:rsidRDefault="0052691A" w:rsidP="0052691A">
      <w:pPr>
        <w:ind w:left="720"/>
        <w:jc w:val="both"/>
        <w:rPr>
          <w:rFonts w:ascii="Verdana" w:hAnsi="Verdana"/>
          <w:lang w:val="tr-TR"/>
        </w:rPr>
      </w:pPr>
    </w:p>
    <w:p w14:paraId="6FBCABA8" w14:textId="7FF018E6" w:rsidR="0052691A" w:rsidRPr="0052691A" w:rsidRDefault="001F2419" w:rsidP="0052691A">
      <w:pPr>
        <w:numPr>
          <w:ilvl w:val="0"/>
          <w:numId w:val="4"/>
        </w:numPr>
        <w:jc w:val="both"/>
        <w:rPr>
          <w:rFonts w:ascii="Verdana" w:hAnsi="Verdana"/>
          <w:lang w:val="tr-TR"/>
        </w:rPr>
      </w:pPr>
      <w:proofErr w:type="spellStart"/>
      <w:r>
        <w:rPr>
          <w:rFonts w:ascii="Verdana" w:hAnsi="Verdana"/>
          <w:b/>
          <w:lang w:val="tr-TR"/>
        </w:rPr>
        <w:t>ABC’</w:t>
      </w:r>
      <w:r w:rsidRPr="001F2419">
        <w:rPr>
          <w:rFonts w:ascii="Verdana" w:hAnsi="Verdana"/>
          <w:lang w:val="tr-TR"/>
        </w:rPr>
        <w:t>nin</w:t>
      </w:r>
      <w:proofErr w:type="spellEnd"/>
      <w:r w:rsidRPr="001F2419">
        <w:rPr>
          <w:rFonts w:ascii="Verdana" w:hAnsi="Verdana"/>
          <w:lang w:val="tr-TR"/>
        </w:rPr>
        <w:t xml:space="preserve"> ve</w:t>
      </w:r>
      <w:r>
        <w:rPr>
          <w:rFonts w:ascii="Verdana" w:hAnsi="Verdana"/>
          <w:b/>
          <w:lang w:val="tr-TR"/>
        </w:rPr>
        <w:t xml:space="preserve"> </w:t>
      </w:r>
      <w:r w:rsidR="001113F4">
        <w:rPr>
          <w:rFonts w:ascii="Verdana" w:hAnsi="Verdana"/>
          <w:b/>
          <w:lang w:val="tr-TR"/>
        </w:rPr>
        <w:t xml:space="preserve">KARADENİZ PERİYODİK </w:t>
      </w:r>
      <w:proofErr w:type="spellStart"/>
      <w:r w:rsidR="001113F4">
        <w:rPr>
          <w:rFonts w:ascii="Verdana" w:hAnsi="Verdana"/>
          <w:b/>
          <w:lang w:val="tr-TR"/>
        </w:rPr>
        <w:t>ÖLÇÜM</w:t>
      </w:r>
      <w:r w:rsidR="002523E6">
        <w:rPr>
          <w:rFonts w:ascii="Verdana" w:hAnsi="Verdana"/>
          <w:b/>
          <w:lang w:val="tr-TR"/>
        </w:rPr>
        <w:t>’i</w:t>
      </w:r>
      <w:r>
        <w:rPr>
          <w:rFonts w:ascii="Verdana" w:hAnsi="Verdana"/>
          <w:b/>
          <w:lang w:val="tr-TR"/>
        </w:rPr>
        <w:t>n</w:t>
      </w:r>
      <w:proofErr w:type="spellEnd"/>
      <w:r>
        <w:rPr>
          <w:rFonts w:ascii="Verdana" w:hAnsi="Verdana"/>
          <w:b/>
          <w:lang w:val="tr-TR"/>
        </w:rPr>
        <w:t xml:space="preserve"> </w:t>
      </w:r>
      <w:r w:rsidRPr="001F2419">
        <w:rPr>
          <w:rFonts w:ascii="Verdana" w:hAnsi="Verdana"/>
          <w:lang w:val="tr-TR"/>
        </w:rPr>
        <w:t>Müşterisi</w:t>
      </w:r>
      <w:r>
        <w:rPr>
          <w:rFonts w:ascii="Verdana" w:hAnsi="Verdana"/>
          <w:b/>
          <w:lang w:val="tr-TR"/>
        </w:rPr>
        <w:t xml:space="preserve"> </w:t>
      </w:r>
      <w:r w:rsidR="0052691A" w:rsidRPr="0052691A">
        <w:rPr>
          <w:rFonts w:ascii="Verdana" w:hAnsi="Verdana"/>
          <w:lang w:val="tr-TR"/>
        </w:rPr>
        <w:t xml:space="preserve">belirlenen tarihlerde kontrolleri mücbir sebep belirtmeden yaptırmazsa, </w:t>
      </w:r>
      <w:r>
        <w:rPr>
          <w:rFonts w:ascii="Verdana" w:hAnsi="Verdana"/>
          <w:lang w:val="tr-TR"/>
        </w:rPr>
        <w:t xml:space="preserve">müşteri </w:t>
      </w:r>
      <w:r w:rsidR="0052691A" w:rsidRPr="0052691A">
        <w:rPr>
          <w:rFonts w:ascii="Verdana" w:hAnsi="Verdana"/>
          <w:lang w:val="tr-TR"/>
        </w:rPr>
        <w:t xml:space="preserve">tüm hukuki sorumluluklara katlanacağını kabul eder ve </w:t>
      </w:r>
      <w:r w:rsidR="001113F4">
        <w:rPr>
          <w:rFonts w:ascii="Verdana" w:hAnsi="Verdana"/>
          <w:b/>
          <w:lang w:val="tr-TR"/>
        </w:rPr>
        <w:t>KARADENİZ PERİYODİK ÖLÇÜM</w:t>
      </w:r>
      <w:r w:rsidR="0052691A" w:rsidRPr="0052691A">
        <w:rPr>
          <w:rFonts w:ascii="Verdana" w:hAnsi="Verdana"/>
          <w:b/>
          <w:lang w:val="tr-TR"/>
        </w:rPr>
        <w:t>’</w:t>
      </w:r>
      <w:r w:rsidR="0052691A" w:rsidRPr="0052691A">
        <w:rPr>
          <w:rFonts w:ascii="Verdana" w:hAnsi="Verdana"/>
          <w:lang w:val="tr-TR"/>
        </w:rPr>
        <w:t xml:space="preserve"> den hiçbir hak talep edemez.</w:t>
      </w:r>
      <w:r>
        <w:rPr>
          <w:rFonts w:ascii="Verdana" w:hAnsi="Verdana"/>
          <w:lang w:val="tr-TR"/>
        </w:rPr>
        <w:t xml:space="preserve"> Bu durumun </w:t>
      </w:r>
      <w:r w:rsidRPr="001F2419">
        <w:rPr>
          <w:rFonts w:ascii="Verdana" w:hAnsi="Verdana"/>
          <w:b/>
          <w:lang w:val="tr-TR"/>
        </w:rPr>
        <w:t>ABC</w:t>
      </w:r>
      <w:r>
        <w:rPr>
          <w:rFonts w:ascii="Verdana" w:hAnsi="Verdana"/>
          <w:lang w:val="tr-TR"/>
        </w:rPr>
        <w:t xml:space="preserve"> tarafından takip edilerek </w:t>
      </w:r>
      <w:r w:rsidR="002523E6">
        <w:rPr>
          <w:rFonts w:ascii="Verdana" w:hAnsi="Verdana"/>
          <w:lang w:val="tr-TR"/>
        </w:rPr>
        <w:t xml:space="preserve">Boz </w:t>
      </w:r>
      <w:proofErr w:type="spellStart"/>
      <w:r w:rsidR="002523E6">
        <w:rPr>
          <w:rFonts w:ascii="Verdana" w:hAnsi="Verdana"/>
          <w:lang w:val="tr-TR"/>
        </w:rPr>
        <w:t>Mühendsilik</w:t>
      </w:r>
      <w:r>
        <w:rPr>
          <w:rFonts w:ascii="Verdana" w:hAnsi="Verdana"/>
          <w:lang w:val="tr-TR"/>
        </w:rPr>
        <w:t>’e</w:t>
      </w:r>
      <w:proofErr w:type="spellEnd"/>
      <w:r>
        <w:rPr>
          <w:rFonts w:ascii="Verdana" w:hAnsi="Verdana"/>
          <w:lang w:val="tr-TR"/>
        </w:rPr>
        <w:t xml:space="preserve"> işgücü kaybına uğramayacağı şekilde önceden bilgilendirmek zorundadır.</w:t>
      </w:r>
      <w:r w:rsidR="00E13733">
        <w:rPr>
          <w:rFonts w:ascii="Verdana" w:hAnsi="Verdana"/>
          <w:lang w:val="tr-TR"/>
        </w:rPr>
        <w:t xml:space="preserve"> Müşteri ile </w:t>
      </w:r>
      <w:r w:rsidR="00B20543">
        <w:rPr>
          <w:rFonts w:ascii="Verdana" w:hAnsi="Verdana"/>
          <w:lang w:val="tr-TR"/>
        </w:rPr>
        <w:t>Karadeniz Periyodik Ölçüm</w:t>
      </w:r>
      <w:r w:rsidR="00E13733">
        <w:rPr>
          <w:rFonts w:ascii="Verdana" w:hAnsi="Verdana"/>
          <w:lang w:val="tr-TR"/>
        </w:rPr>
        <w:t xml:space="preserve"> arasındaki iletişimin </w:t>
      </w:r>
      <w:r w:rsidR="00E13733" w:rsidRPr="00325583">
        <w:rPr>
          <w:rFonts w:ascii="Verdana" w:hAnsi="Verdana"/>
          <w:b/>
          <w:lang w:val="tr-TR"/>
        </w:rPr>
        <w:t>ABC</w:t>
      </w:r>
      <w:r w:rsidR="00E13733">
        <w:rPr>
          <w:rFonts w:ascii="Verdana" w:hAnsi="Verdana"/>
          <w:lang w:val="tr-TR"/>
        </w:rPr>
        <w:t xml:space="preserve"> tarafından kurulduğu durumlarda her türlü belge, bilgiyi tam ve eksiksiz olarak, aksatmadan ilgili taraflara iletmek </w:t>
      </w:r>
      <w:proofErr w:type="spellStart"/>
      <w:r w:rsidR="00E13733">
        <w:rPr>
          <w:rFonts w:ascii="Verdana" w:hAnsi="Verdana"/>
          <w:lang w:val="tr-TR"/>
        </w:rPr>
        <w:t>ABC’nin</w:t>
      </w:r>
      <w:proofErr w:type="spellEnd"/>
      <w:r w:rsidR="00E13733">
        <w:rPr>
          <w:rFonts w:ascii="Verdana" w:hAnsi="Verdana"/>
          <w:lang w:val="tr-TR"/>
        </w:rPr>
        <w:t xml:space="preserve"> sorumluluğundadır. Aksi takdirde oluşabilecek kayıplardan </w:t>
      </w:r>
      <w:r w:rsidR="00E13733" w:rsidRPr="001F2419">
        <w:rPr>
          <w:rFonts w:ascii="Verdana" w:hAnsi="Verdana"/>
          <w:b/>
          <w:lang w:val="tr-TR"/>
        </w:rPr>
        <w:t>ABC</w:t>
      </w:r>
      <w:r w:rsidR="00E13733">
        <w:rPr>
          <w:rFonts w:ascii="Verdana" w:hAnsi="Verdana"/>
          <w:lang w:val="tr-TR"/>
        </w:rPr>
        <w:t xml:space="preserve"> sorumludur</w:t>
      </w:r>
    </w:p>
    <w:p w14:paraId="34124F02" w14:textId="77777777" w:rsidR="0052691A" w:rsidRPr="0052691A" w:rsidRDefault="0052691A" w:rsidP="0052691A">
      <w:pPr>
        <w:ind w:left="720"/>
        <w:jc w:val="both"/>
        <w:rPr>
          <w:rFonts w:ascii="Verdana" w:hAnsi="Verdana"/>
          <w:lang w:val="tr-TR"/>
        </w:rPr>
      </w:pPr>
    </w:p>
    <w:p w14:paraId="3D6DC6AF" w14:textId="70472786" w:rsidR="0052691A" w:rsidRPr="0052691A" w:rsidRDefault="001113F4" w:rsidP="0052691A">
      <w:pPr>
        <w:numPr>
          <w:ilvl w:val="0"/>
          <w:numId w:val="4"/>
        </w:numPr>
        <w:jc w:val="both"/>
        <w:rPr>
          <w:rFonts w:ascii="Verdana" w:hAnsi="Verdana"/>
          <w:lang w:val="tr-TR"/>
        </w:rPr>
      </w:pPr>
      <w:r>
        <w:rPr>
          <w:rFonts w:ascii="Verdana" w:hAnsi="Verdana"/>
          <w:b/>
          <w:lang w:val="tr-TR"/>
        </w:rPr>
        <w:t>KARADENİZ PERİYODİK ÖLÇÜM</w:t>
      </w:r>
      <w:r w:rsidR="0052691A" w:rsidRPr="0052691A">
        <w:rPr>
          <w:rFonts w:ascii="Verdana" w:hAnsi="Verdana"/>
          <w:lang w:val="tr-TR"/>
        </w:rPr>
        <w:t xml:space="preserve">, belirlenen tarihlerde muayeneleri mücbir sebep beyan etmeksizin yapmazsa her iki tarafın yetkilileri bir araya gelir. Yeni bir muayene tarihi belirlenir. Aksi takdirde anlaşma iptaline gidilerek yapılamayan muayenelerinin ücretleri iade edilir. </w:t>
      </w:r>
      <w:r>
        <w:rPr>
          <w:rFonts w:ascii="Verdana" w:hAnsi="Verdana"/>
          <w:b/>
          <w:lang w:val="tr-TR"/>
        </w:rPr>
        <w:t>KARADENİZ PERİYODİK ÖLÇÜM</w:t>
      </w:r>
      <w:r w:rsidR="0052691A" w:rsidRPr="0052691A">
        <w:rPr>
          <w:rFonts w:ascii="Verdana" w:hAnsi="Verdana"/>
          <w:lang w:val="tr-TR"/>
        </w:rPr>
        <w:t>, yapılamayan muayenelerden hukuken sorumlu tutulamaz.</w:t>
      </w:r>
    </w:p>
    <w:p w14:paraId="376C01F0" w14:textId="77777777" w:rsidR="0052691A" w:rsidRPr="0052691A" w:rsidRDefault="0052691A" w:rsidP="0052691A">
      <w:pPr>
        <w:ind w:left="720"/>
        <w:jc w:val="both"/>
        <w:rPr>
          <w:rFonts w:ascii="Verdana" w:hAnsi="Verdana"/>
          <w:lang w:val="tr-TR"/>
        </w:rPr>
      </w:pPr>
    </w:p>
    <w:p w14:paraId="45933046" w14:textId="77777777" w:rsidR="0052691A" w:rsidRPr="0052691A" w:rsidRDefault="0052691A" w:rsidP="0052691A">
      <w:pPr>
        <w:numPr>
          <w:ilvl w:val="0"/>
          <w:numId w:val="4"/>
        </w:numPr>
        <w:jc w:val="both"/>
        <w:rPr>
          <w:rFonts w:ascii="Verdana" w:hAnsi="Verdana"/>
          <w:lang w:val="tr-TR"/>
        </w:rPr>
      </w:pPr>
      <w:r w:rsidRPr="0052691A">
        <w:rPr>
          <w:rFonts w:ascii="Verdana" w:hAnsi="Verdana"/>
          <w:lang w:val="tr-TR"/>
        </w:rPr>
        <w:t>Kontrol planlaması yapılan işletmeler EK1 de tanımlanan periyodik muayene ön hazırlıklarını muayene öncesinde yapmakla yükümlüdür.</w:t>
      </w:r>
    </w:p>
    <w:p w14:paraId="3AAFD056" w14:textId="77777777" w:rsidR="0052691A" w:rsidRPr="0052691A" w:rsidRDefault="0052691A" w:rsidP="0052691A">
      <w:pPr>
        <w:ind w:left="720"/>
        <w:jc w:val="both"/>
        <w:rPr>
          <w:rFonts w:ascii="Verdana" w:hAnsi="Verdana"/>
          <w:lang w:val="tr-TR"/>
        </w:rPr>
      </w:pPr>
    </w:p>
    <w:p w14:paraId="05D84418" w14:textId="3C1B651E" w:rsidR="0052691A" w:rsidRPr="0052691A" w:rsidRDefault="001113F4" w:rsidP="0052691A">
      <w:pPr>
        <w:numPr>
          <w:ilvl w:val="0"/>
          <w:numId w:val="4"/>
        </w:numPr>
        <w:jc w:val="both"/>
        <w:rPr>
          <w:rFonts w:ascii="Verdana" w:hAnsi="Verdana"/>
          <w:lang w:val="tr-TR"/>
        </w:rPr>
      </w:pPr>
      <w:r>
        <w:rPr>
          <w:rFonts w:ascii="Verdana" w:hAnsi="Verdana"/>
          <w:b/>
          <w:lang w:val="tr-TR"/>
        </w:rPr>
        <w:t>KARADENİZ PERİYODİK ÖLÇÜM</w:t>
      </w:r>
      <w:r w:rsidR="0052691A" w:rsidRPr="0052691A">
        <w:rPr>
          <w:rFonts w:ascii="Verdana" w:hAnsi="Verdana"/>
          <w:lang w:val="tr-TR"/>
        </w:rPr>
        <w:t xml:space="preserve"> tarafından verilecek olan periyodik muayene hizmetlerinde </w:t>
      </w:r>
      <w:r w:rsidR="0052691A" w:rsidRPr="0052691A">
        <w:rPr>
          <w:rFonts w:ascii="Verdana" w:hAnsi="Verdana"/>
          <w:b/>
          <w:lang w:val="tr-TR"/>
        </w:rPr>
        <w:t>ABC</w:t>
      </w:r>
      <w:r w:rsidR="0052691A" w:rsidRPr="0052691A">
        <w:rPr>
          <w:rFonts w:ascii="Verdana" w:hAnsi="Verdana"/>
          <w:lang w:val="tr-TR"/>
        </w:rPr>
        <w:t xml:space="preserve">; verilen hizmetin </w:t>
      </w:r>
      <w:r w:rsidR="0052691A" w:rsidRPr="0052691A">
        <w:rPr>
          <w:rFonts w:ascii="Verdana" w:hAnsi="Verdana"/>
          <w:b/>
          <w:lang w:val="tr-TR"/>
        </w:rPr>
        <w:t>BAĞIMSIZLIĞA,</w:t>
      </w:r>
      <w:r w:rsidR="0052691A" w:rsidRPr="0052691A">
        <w:rPr>
          <w:rFonts w:ascii="Verdana" w:hAnsi="Verdana"/>
          <w:lang w:val="tr-TR"/>
        </w:rPr>
        <w:t xml:space="preserve"> </w:t>
      </w:r>
      <w:r w:rsidR="0052691A" w:rsidRPr="0052691A">
        <w:rPr>
          <w:rFonts w:ascii="Verdana" w:hAnsi="Verdana"/>
          <w:b/>
          <w:lang w:val="tr-TR"/>
        </w:rPr>
        <w:t>TARAFSIZLIĞINA</w:t>
      </w:r>
      <w:r w:rsidR="0052691A" w:rsidRPr="0052691A">
        <w:rPr>
          <w:rFonts w:ascii="Verdana" w:hAnsi="Verdana"/>
          <w:lang w:val="tr-TR"/>
        </w:rPr>
        <w:t xml:space="preserve">, </w:t>
      </w:r>
      <w:r w:rsidR="0052691A" w:rsidRPr="0052691A">
        <w:rPr>
          <w:rFonts w:ascii="Verdana" w:hAnsi="Verdana"/>
          <w:b/>
          <w:lang w:val="tr-TR"/>
        </w:rPr>
        <w:t>GİZLİLİĞİNE</w:t>
      </w:r>
      <w:r w:rsidR="0052691A" w:rsidRPr="0052691A">
        <w:rPr>
          <w:rFonts w:ascii="Verdana" w:hAnsi="Verdana"/>
          <w:lang w:val="tr-TR"/>
        </w:rPr>
        <w:t xml:space="preserve"> ve </w:t>
      </w:r>
      <w:r w:rsidR="0052691A" w:rsidRPr="0052691A">
        <w:rPr>
          <w:rFonts w:ascii="Verdana" w:hAnsi="Verdana"/>
          <w:b/>
          <w:lang w:val="tr-TR"/>
        </w:rPr>
        <w:t>DOĞRULUĞUNA</w:t>
      </w:r>
      <w:r w:rsidR="0052691A" w:rsidRPr="0052691A">
        <w:rPr>
          <w:rFonts w:ascii="Verdana" w:hAnsi="Verdana"/>
          <w:lang w:val="tr-TR"/>
        </w:rPr>
        <w:t xml:space="preserve"> doğrudan ya da dolaylı şekilde müdahale etmeyecektir. Verilen hizmetin </w:t>
      </w:r>
      <w:r w:rsidR="0052691A" w:rsidRPr="0052691A">
        <w:rPr>
          <w:rFonts w:ascii="Verdana" w:hAnsi="Verdana"/>
          <w:b/>
          <w:lang w:val="tr-TR"/>
        </w:rPr>
        <w:t>BAĞIMSIZLIĞINA, TARAFSIZLIĞINA</w:t>
      </w:r>
      <w:r w:rsidR="0052691A" w:rsidRPr="0052691A">
        <w:rPr>
          <w:rFonts w:ascii="Verdana" w:hAnsi="Verdana"/>
          <w:lang w:val="tr-TR"/>
        </w:rPr>
        <w:t xml:space="preserve">, </w:t>
      </w:r>
      <w:r w:rsidR="0052691A" w:rsidRPr="0052691A">
        <w:rPr>
          <w:rFonts w:ascii="Verdana" w:hAnsi="Verdana"/>
          <w:b/>
          <w:lang w:val="tr-TR"/>
        </w:rPr>
        <w:t>GİZLİLİĞİNE</w:t>
      </w:r>
      <w:r w:rsidR="0052691A" w:rsidRPr="0052691A">
        <w:rPr>
          <w:rFonts w:ascii="Verdana" w:hAnsi="Verdana"/>
          <w:lang w:val="tr-TR"/>
        </w:rPr>
        <w:t xml:space="preserve"> ve </w:t>
      </w:r>
      <w:r w:rsidR="0052691A" w:rsidRPr="0052691A">
        <w:rPr>
          <w:rFonts w:ascii="Verdana" w:hAnsi="Verdana"/>
          <w:b/>
          <w:lang w:val="tr-TR"/>
        </w:rPr>
        <w:t>DOĞRULUĞUNA</w:t>
      </w:r>
      <w:r w:rsidR="0052691A" w:rsidRPr="0052691A">
        <w:rPr>
          <w:rFonts w:ascii="Verdana" w:hAnsi="Verdana"/>
          <w:lang w:val="tr-TR"/>
        </w:rPr>
        <w:t xml:space="preserve"> doğrudan ya da dolaylı şekilde müdahale edilmesi durumunda </w:t>
      </w:r>
      <w:r>
        <w:rPr>
          <w:rFonts w:ascii="Verdana" w:hAnsi="Verdana"/>
          <w:b/>
          <w:lang w:val="tr-TR"/>
        </w:rPr>
        <w:t>KARADENİZ PERİYODİK ÖLÇÜM</w:t>
      </w:r>
      <w:r w:rsidR="0052691A" w:rsidRPr="0052691A">
        <w:rPr>
          <w:rFonts w:ascii="Verdana" w:hAnsi="Verdana"/>
          <w:lang w:val="tr-TR"/>
        </w:rPr>
        <w:t xml:space="preserve"> bu sözleşmeyi tek taraflı fesih etme hakkına sahip olacak ve </w:t>
      </w:r>
      <w:r w:rsidR="0052691A" w:rsidRPr="0052691A">
        <w:rPr>
          <w:rFonts w:ascii="Verdana" w:hAnsi="Verdana"/>
          <w:b/>
          <w:lang w:val="tr-TR"/>
        </w:rPr>
        <w:t xml:space="preserve">ABC </w:t>
      </w:r>
      <w:r w:rsidR="0052691A" w:rsidRPr="0052691A">
        <w:rPr>
          <w:rFonts w:ascii="Verdana" w:hAnsi="Verdana"/>
          <w:lang w:val="tr-TR"/>
        </w:rPr>
        <w:t>den tazminat isteme hakkına sahip olacaktır.</w:t>
      </w:r>
    </w:p>
    <w:p w14:paraId="54B8FFD2" w14:textId="77777777" w:rsidR="0052691A" w:rsidRPr="0052691A" w:rsidRDefault="0052691A" w:rsidP="0052691A">
      <w:pPr>
        <w:ind w:left="720"/>
        <w:jc w:val="both"/>
        <w:rPr>
          <w:rFonts w:ascii="Verdana" w:hAnsi="Verdana"/>
          <w:lang w:val="tr-TR"/>
        </w:rPr>
      </w:pPr>
    </w:p>
    <w:p w14:paraId="583AF07B" w14:textId="623FC861" w:rsidR="0052691A" w:rsidRPr="0052691A" w:rsidRDefault="0052691A" w:rsidP="00C95040">
      <w:pPr>
        <w:numPr>
          <w:ilvl w:val="0"/>
          <w:numId w:val="4"/>
        </w:numPr>
        <w:ind w:left="709"/>
        <w:jc w:val="both"/>
        <w:rPr>
          <w:rFonts w:ascii="Verdana" w:hAnsi="Verdana"/>
          <w:lang w:val="tr-TR"/>
        </w:rPr>
      </w:pPr>
      <w:r w:rsidRPr="0052691A">
        <w:rPr>
          <w:rFonts w:ascii="Verdana" w:hAnsi="Verdana"/>
          <w:b/>
          <w:lang w:val="tr-TR"/>
        </w:rPr>
        <w:t xml:space="preserve">ABC </w:t>
      </w:r>
      <w:r w:rsidRPr="0052691A">
        <w:rPr>
          <w:rFonts w:ascii="Verdana" w:hAnsi="Verdana"/>
          <w:lang w:val="tr-TR"/>
        </w:rPr>
        <w:t xml:space="preserve">bu sözleşmeye bağlı olarak </w:t>
      </w:r>
      <w:r w:rsidR="001113F4">
        <w:rPr>
          <w:rFonts w:ascii="Verdana" w:hAnsi="Verdana"/>
          <w:b/>
          <w:lang w:val="tr-TR"/>
        </w:rPr>
        <w:t>KARADENİZ PERİYODİK ÖLÇÜM</w:t>
      </w:r>
      <w:r w:rsidRPr="0052691A">
        <w:rPr>
          <w:rFonts w:ascii="Verdana" w:hAnsi="Verdana"/>
          <w:lang w:val="tr-TR"/>
        </w:rPr>
        <w:t xml:space="preserve"> tarafından ifa edilecek faaliyetlerin sunumu, satışı ve pazarl</w:t>
      </w:r>
      <w:r w:rsidR="001F2419">
        <w:rPr>
          <w:rFonts w:ascii="Verdana" w:hAnsi="Verdana"/>
          <w:lang w:val="tr-TR"/>
        </w:rPr>
        <w:t>aması sırasında TARAFSIZLIK, BAĞ</w:t>
      </w:r>
      <w:r w:rsidRPr="0052691A">
        <w:rPr>
          <w:rFonts w:ascii="Verdana" w:hAnsi="Verdana"/>
          <w:lang w:val="tr-TR"/>
        </w:rPr>
        <w:t xml:space="preserve">IMSIZLIK, GİZLİLİK ve DOĞRULUK ilkelerine aykırı bir durum oluşturabilecek, bu hizmetlerin daha kolay yapılacağı anlamına gelen ima ve pazarlama beyanlarında bulunmayacaktır. Bu tür durumların tespiti halinde </w:t>
      </w:r>
      <w:r w:rsidR="001113F4">
        <w:rPr>
          <w:rFonts w:ascii="Verdana" w:hAnsi="Verdana"/>
          <w:lang w:val="tr-TR"/>
        </w:rPr>
        <w:t>KARADENİZ PERİYODİK ÖLÇÜM</w:t>
      </w:r>
      <w:r w:rsidRPr="0052691A">
        <w:rPr>
          <w:rFonts w:ascii="Verdana" w:hAnsi="Verdana"/>
          <w:lang w:val="tr-TR"/>
        </w:rPr>
        <w:t xml:space="preserve"> sözleşmeyi tek taraflı olarak </w:t>
      </w:r>
      <w:r w:rsidR="001F2419" w:rsidRPr="0052691A">
        <w:rPr>
          <w:rFonts w:ascii="Verdana" w:hAnsi="Verdana"/>
          <w:lang w:val="tr-TR"/>
        </w:rPr>
        <w:t>fesih</w:t>
      </w:r>
      <w:r w:rsidRPr="0052691A">
        <w:rPr>
          <w:rFonts w:ascii="Verdana" w:hAnsi="Verdana"/>
          <w:lang w:val="tr-TR"/>
        </w:rPr>
        <w:t xml:space="preserve"> </w:t>
      </w:r>
      <w:r w:rsidRPr="0052691A">
        <w:rPr>
          <w:rFonts w:ascii="Verdana" w:hAnsi="Verdana"/>
          <w:lang w:val="tr-TR"/>
        </w:rPr>
        <w:lastRenderedPageBreak/>
        <w:t>etme ve oluşabilecek her türlü maddi ve manevi tazminat durumlarını rücu ettirme hakkına sahiptir.</w:t>
      </w:r>
    </w:p>
    <w:p w14:paraId="68288CAD" w14:textId="77777777" w:rsidR="0052691A" w:rsidRPr="0052691A" w:rsidRDefault="0052691A" w:rsidP="0052691A">
      <w:pPr>
        <w:pStyle w:val="ListeParagraf"/>
        <w:rPr>
          <w:rFonts w:ascii="Verdana" w:hAnsi="Verdana"/>
          <w:lang w:val="tr-TR"/>
        </w:rPr>
      </w:pPr>
    </w:p>
    <w:p w14:paraId="76A9BB8F" w14:textId="77777777" w:rsidR="0052691A" w:rsidRPr="0052691A" w:rsidRDefault="0052691A" w:rsidP="0052691A">
      <w:pPr>
        <w:ind w:left="720"/>
        <w:jc w:val="both"/>
        <w:rPr>
          <w:rFonts w:ascii="Verdana" w:hAnsi="Verdana"/>
          <w:lang w:val="tr-TR"/>
        </w:rPr>
      </w:pPr>
    </w:p>
    <w:p w14:paraId="688D60AC" w14:textId="7B6A6227" w:rsidR="0052691A" w:rsidRPr="0052691A" w:rsidRDefault="0052691A" w:rsidP="0052691A">
      <w:pPr>
        <w:numPr>
          <w:ilvl w:val="0"/>
          <w:numId w:val="4"/>
        </w:numPr>
        <w:jc w:val="both"/>
        <w:rPr>
          <w:rFonts w:ascii="Verdana" w:hAnsi="Verdana"/>
          <w:lang w:val="tr-TR"/>
        </w:rPr>
      </w:pPr>
      <w:r w:rsidRPr="0052691A">
        <w:rPr>
          <w:rFonts w:ascii="Verdana" w:hAnsi="Verdana"/>
          <w:b/>
          <w:lang w:val="tr-TR"/>
        </w:rPr>
        <w:t xml:space="preserve">ABC, </w:t>
      </w:r>
      <w:r w:rsidRPr="0052691A">
        <w:rPr>
          <w:rFonts w:ascii="Verdana" w:hAnsi="Verdana"/>
          <w:lang w:val="tr-TR"/>
        </w:rPr>
        <w:t xml:space="preserve"> </w:t>
      </w:r>
      <w:r w:rsidR="001113F4">
        <w:rPr>
          <w:rFonts w:ascii="Verdana" w:hAnsi="Verdana"/>
          <w:b/>
          <w:lang w:val="tr-TR"/>
        </w:rPr>
        <w:t>KARADENİZ PERİYODİK ÖLÇÜM</w:t>
      </w:r>
      <w:r w:rsidRPr="0052691A">
        <w:rPr>
          <w:rFonts w:ascii="Verdana" w:hAnsi="Verdana"/>
          <w:lang w:val="tr-TR"/>
        </w:rPr>
        <w:t xml:space="preserve"> tarafından kendisine muayene veya müşteriler hakkında verilen bilgileri üçüncü şahıs veya müesseselere bildirmemeyi kabul ve taahhüt eder. Aksi </w:t>
      </w:r>
      <w:proofErr w:type="gramStart"/>
      <w:r w:rsidRPr="0052691A">
        <w:rPr>
          <w:rFonts w:ascii="Verdana" w:hAnsi="Verdana"/>
          <w:lang w:val="tr-TR"/>
        </w:rPr>
        <w:t>taktirde</w:t>
      </w:r>
      <w:proofErr w:type="gramEnd"/>
      <w:r w:rsidRPr="0052691A">
        <w:rPr>
          <w:rFonts w:ascii="Verdana" w:hAnsi="Verdana"/>
          <w:lang w:val="tr-TR"/>
        </w:rPr>
        <w:t xml:space="preserve"> oluşacak hukuki maddi ve manevi cezai durumları peşinen kabul eder. </w:t>
      </w:r>
    </w:p>
    <w:p w14:paraId="12C28CEA" w14:textId="77777777" w:rsidR="0052691A" w:rsidRPr="0052691A" w:rsidRDefault="0052691A" w:rsidP="0052691A">
      <w:pPr>
        <w:ind w:left="720"/>
        <w:jc w:val="both"/>
        <w:rPr>
          <w:rFonts w:ascii="Verdana" w:hAnsi="Verdana"/>
          <w:lang w:val="tr-TR"/>
        </w:rPr>
      </w:pPr>
    </w:p>
    <w:p w14:paraId="4CA4AC19" w14:textId="77777777" w:rsidR="0052691A" w:rsidRPr="0052691A" w:rsidRDefault="0052691A" w:rsidP="0052691A">
      <w:pPr>
        <w:ind w:left="720"/>
        <w:jc w:val="both"/>
        <w:rPr>
          <w:rFonts w:ascii="Verdana" w:hAnsi="Verdana"/>
          <w:lang w:val="tr-TR"/>
        </w:rPr>
      </w:pPr>
    </w:p>
    <w:p w14:paraId="646B12AC" w14:textId="4BAAFAD8" w:rsidR="0052691A" w:rsidRPr="0052691A" w:rsidRDefault="0052691A" w:rsidP="0052691A">
      <w:pPr>
        <w:ind w:left="720"/>
        <w:jc w:val="both"/>
        <w:rPr>
          <w:rFonts w:ascii="Verdana" w:hAnsi="Verdana"/>
          <w:lang w:val="tr-TR"/>
        </w:rPr>
      </w:pPr>
      <w:r w:rsidRPr="0052691A">
        <w:rPr>
          <w:rFonts w:ascii="Verdana" w:hAnsi="Verdana"/>
          <w:lang w:val="tr-TR"/>
        </w:rPr>
        <w:t xml:space="preserve">Taraflar, işbu Sözleşme konusu işin ifası nedeniyle veya başka bir nedenle doğrudan veya dolaylı olarak karşı tarafa ait bilgileri (çalışma yöntemleri, </w:t>
      </w:r>
      <w:proofErr w:type="gramStart"/>
      <w:r w:rsidRPr="0052691A">
        <w:rPr>
          <w:rFonts w:ascii="Verdana" w:hAnsi="Verdana"/>
          <w:lang w:val="tr-TR"/>
        </w:rPr>
        <w:t>prosedürler</w:t>
      </w:r>
      <w:proofErr w:type="gramEnd"/>
      <w:r w:rsidRPr="0052691A">
        <w:rPr>
          <w:rFonts w:ascii="Verdana" w:hAnsi="Verdana"/>
          <w:lang w:val="tr-TR"/>
        </w:rPr>
        <w:t xml:space="preserve">, teklifler, ücretler, pazarlama teknikleri, müşteri bilgileri dâhil ve fakat bunlarla sınırlı olmaksızın) öğrenirse bu bilgileri açık ve yazılı izin olmaksızın hiçbir şekilde kullanamaz, açıklayamaz, reklam veya ilan konusu veya malzemeleri yapamaz, üçüncü kişilerle paylaşamaz ve en genel ifadesiyle bu bilgilerden yararlanamaz ve başkalarını da yararlandıramaz. </w:t>
      </w:r>
      <w:r w:rsidRPr="0052691A">
        <w:rPr>
          <w:rFonts w:ascii="Verdana" w:hAnsi="Verdana"/>
          <w:b/>
          <w:lang w:val="tr-TR"/>
        </w:rPr>
        <w:t xml:space="preserve">ABC </w:t>
      </w:r>
      <w:r w:rsidRPr="0052691A">
        <w:rPr>
          <w:rFonts w:ascii="Verdana" w:hAnsi="Verdana"/>
          <w:lang w:val="tr-TR"/>
        </w:rPr>
        <w:t xml:space="preserve">gizlilik ilkesine aykırı hareket etmesi halinde </w:t>
      </w:r>
      <w:r w:rsidR="001113F4">
        <w:rPr>
          <w:rFonts w:ascii="Verdana" w:hAnsi="Verdana"/>
          <w:b/>
          <w:lang w:val="tr-TR"/>
        </w:rPr>
        <w:t>KARADENİZ PERİYODİK ÖLÇÜM</w:t>
      </w:r>
      <w:r w:rsidRPr="0052691A">
        <w:rPr>
          <w:rFonts w:ascii="Verdana" w:hAnsi="Verdana"/>
          <w:lang w:val="tr-TR"/>
        </w:rPr>
        <w:t xml:space="preserve"> işbu Sözleşmeyi ihbar ve/veya ihtara gerek kalmaksızın derhal feshetme hakkına ve kanuni süreç başlatma hakkına sahiptir.</w:t>
      </w:r>
    </w:p>
    <w:p w14:paraId="7AB83748" w14:textId="77777777" w:rsidR="0052691A" w:rsidRPr="0052691A" w:rsidRDefault="0052691A" w:rsidP="0052691A">
      <w:pPr>
        <w:ind w:left="720"/>
        <w:jc w:val="both"/>
        <w:rPr>
          <w:rFonts w:ascii="Verdana" w:hAnsi="Verdana"/>
          <w:lang w:val="tr-TR"/>
        </w:rPr>
      </w:pPr>
    </w:p>
    <w:p w14:paraId="082DCD74" w14:textId="5C7AD54A" w:rsidR="0052691A" w:rsidRDefault="0052691A" w:rsidP="0052691A">
      <w:pPr>
        <w:numPr>
          <w:ilvl w:val="0"/>
          <w:numId w:val="4"/>
        </w:numPr>
        <w:jc w:val="both"/>
        <w:rPr>
          <w:rFonts w:ascii="Verdana" w:hAnsi="Verdana"/>
          <w:lang w:val="tr-TR"/>
        </w:rPr>
      </w:pPr>
      <w:r w:rsidRPr="0052691A">
        <w:rPr>
          <w:rFonts w:ascii="Verdana" w:hAnsi="Verdana"/>
          <w:b/>
          <w:lang w:val="tr-TR"/>
        </w:rPr>
        <w:t xml:space="preserve">ABC, </w:t>
      </w:r>
      <w:r w:rsidR="001113F4">
        <w:rPr>
          <w:rFonts w:ascii="Verdana" w:hAnsi="Verdana"/>
          <w:b/>
          <w:lang w:val="tr-TR"/>
        </w:rPr>
        <w:t>KARADENİZ PERİYODİK ÖLÇÜM</w:t>
      </w:r>
      <w:r w:rsidRPr="0052691A">
        <w:rPr>
          <w:rFonts w:ascii="Verdana" w:hAnsi="Verdana"/>
          <w:lang w:val="tr-TR"/>
        </w:rPr>
        <w:t xml:space="preserve">’ </w:t>
      </w:r>
      <w:proofErr w:type="spellStart"/>
      <w:r w:rsidRPr="0052691A">
        <w:rPr>
          <w:rFonts w:ascii="Verdana" w:hAnsi="Verdana"/>
          <w:lang w:val="tr-TR"/>
        </w:rPr>
        <w:t>nin</w:t>
      </w:r>
      <w:proofErr w:type="spellEnd"/>
      <w:r w:rsidRPr="0052691A">
        <w:rPr>
          <w:rFonts w:ascii="Verdana" w:hAnsi="Verdana"/>
          <w:lang w:val="tr-TR"/>
        </w:rPr>
        <w:t xml:space="preserve"> uymak ile yükümlü olduğu Akreditasyon kurallarını ihlal edecek her türlü tutum, davranış, beyan, bilgi ve imada bulunmayacaktır. Aksi takdirde oluşacak hukuki maddi ve manevi cezai durumları peşinen kabul eder.</w:t>
      </w:r>
    </w:p>
    <w:p w14:paraId="608698CA" w14:textId="15B9B311" w:rsidR="00446AA6" w:rsidRPr="00446AA6" w:rsidRDefault="00446AA6" w:rsidP="00446AA6">
      <w:pPr>
        <w:numPr>
          <w:ilvl w:val="0"/>
          <w:numId w:val="4"/>
        </w:numPr>
        <w:jc w:val="both"/>
        <w:rPr>
          <w:rFonts w:ascii="Verdana" w:hAnsi="Verdana"/>
          <w:lang w:val="tr-TR"/>
        </w:rPr>
      </w:pPr>
      <w:r w:rsidRPr="00446AA6">
        <w:rPr>
          <w:rFonts w:ascii="Verdana" w:hAnsi="Verdana"/>
          <w:b/>
          <w:lang w:val="tr-TR"/>
        </w:rPr>
        <w:t xml:space="preserve">ABC </w:t>
      </w:r>
      <w:r w:rsidRPr="00446AA6">
        <w:rPr>
          <w:rFonts w:ascii="Verdana" w:hAnsi="Verdana"/>
          <w:lang w:val="tr-TR"/>
        </w:rPr>
        <w:t xml:space="preserve">ve Müşteri, </w:t>
      </w:r>
      <w:proofErr w:type="spellStart"/>
      <w:r w:rsidRPr="00446AA6">
        <w:rPr>
          <w:rFonts w:ascii="Verdana" w:hAnsi="Verdana"/>
          <w:lang w:val="tr-TR"/>
        </w:rPr>
        <w:t>TÜRKAK’ın</w:t>
      </w:r>
      <w:proofErr w:type="spellEnd"/>
      <w:r w:rsidRPr="00446AA6">
        <w:rPr>
          <w:rFonts w:ascii="Verdana" w:hAnsi="Verdana"/>
          <w:lang w:val="tr-TR"/>
        </w:rPr>
        <w:t xml:space="preserve"> gerektiğind</w:t>
      </w:r>
      <w:r w:rsidRPr="00446AA6">
        <w:rPr>
          <w:rFonts w:ascii="Verdana" w:hAnsi="Verdana"/>
          <w:lang w:val="tr-TR"/>
        </w:rPr>
        <w:t xml:space="preserve">e ve uygulanabilir </w:t>
      </w:r>
      <w:proofErr w:type="gramStart"/>
      <w:r w:rsidRPr="00446AA6">
        <w:rPr>
          <w:rFonts w:ascii="Verdana" w:hAnsi="Verdana"/>
          <w:lang w:val="tr-TR"/>
        </w:rPr>
        <w:t xml:space="preserve">olduğunda  </w:t>
      </w:r>
      <w:r w:rsidRPr="00446AA6">
        <w:rPr>
          <w:rFonts w:ascii="Verdana" w:hAnsi="Verdana"/>
          <w:b/>
          <w:lang w:val="tr-TR"/>
        </w:rPr>
        <w:t>KARADENİZ</w:t>
      </w:r>
      <w:proofErr w:type="gramEnd"/>
      <w:r w:rsidRPr="00446AA6">
        <w:rPr>
          <w:rFonts w:ascii="Verdana" w:hAnsi="Verdana"/>
          <w:b/>
          <w:lang w:val="tr-TR"/>
        </w:rPr>
        <w:t xml:space="preserve"> PERİYODİK ÖLÇÜM</w:t>
      </w:r>
      <w:r w:rsidRPr="00446AA6">
        <w:rPr>
          <w:rFonts w:ascii="Verdana" w:hAnsi="Verdana"/>
          <w:lang w:val="tr-TR"/>
        </w:rPr>
        <w:t xml:space="preserve"> </w:t>
      </w:r>
      <w:r w:rsidRPr="00446AA6">
        <w:rPr>
          <w:rFonts w:ascii="Verdana" w:hAnsi="Verdana"/>
          <w:lang w:val="tr-TR"/>
        </w:rPr>
        <w:t xml:space="preserve">tarafından verilen hizmetin incelenmesi amacı ile kendilerini yerinde ziyaret etmesini ve </w:t>
      </w:r>
      <w:r w:rsidRPr="00446AA6">
        <w:rPr>
          <w:rFonts w:ascii="Verdana" w:hAnsi="Verdana"/>
          <w:b/>
          <w:lang w:val="tr-TR"/>
        </w:rPr>
        <w:t>KARADENİZ PERİYO</w:t>
      </w:r>
      <w:bookmarkStart w:id="0" w:name="_GoBack"/>
      <w:bookmarkEnd w:id="0"/>
      <w:r w:rsidRPr="00446AA6">
        <w:rPr>
          <w:rFonts w:ascii="Verdana" w:hAnsi="Verdana"/>
          <w:b/>
          <w:lang w:val="tr-TR"/>
        </w:rPr>
        <w:t>DİK ÖLÇÜM</w:t>
      </w:r>
      <w:r w:rsidRPr="00446AA6">
        <w:rPr>
          <w:rFonts w:ascii="Verdana" w:hAnsi="Verdana"/>
          <w:lang w:val="tr-TR"/>
        </w:rPr>
        <w:t xml:space="preserve"> tarafından yapılan</w:t>
      </w:r>
      <w:r>
        <w:rPr>
          <w:rFonts w:ascii="Verdana" w:hAnsi="Verdana"/>
          <w:lang w:val="tr-TR"/>
        </w:rPr>
        <w:t xml:space="preserve"> </w:t>
      </w:r>
      <w:r w:rsidRPr="00446AA6">
        <w:rPr>
          <w:rFonts w:ascii="Verdana" w:hAnsi="Verdana"/>
          <w:lang w:val="tr-TR"/>
        </w:rPr>
        <w:t>denetimle ilgili gerekli bilgileri almasını sağlayacak</w:t>
      </w:r>
      <w:r>
        <w:rPr>
          <w:rFonts w:ascii="Verdana" w:hAnsi="Verdana"/>
          <w:lang w:val="tr-TR"/>
        </w:rPr>
        <w:t>tır.</w:t>
      </w:r>
    </w:p>
    <w:p w14:paraId="602F9E33" w14:textId="77777777" w:rsidR="0052691A" w:rsidRPr="0052691A" w:rsidRDefault="0052691A" w:rsidP="0052691A">
      <w:pPr>
        <w:ind w:left="720"/>
        <w:jc w:val="both"/>
        <w:rPr>
          <w:rFonts w:ascii="Verdana" w:hAnsi="Verdana"/>
          <w:lang w:val="tr-TR"/>
        </w:rPr>
      </w:pPr>
    </w:p>
    <w:p w14:paraId="1DD4FA2C" w14:textId="39F01811" w:rsidR="0052691A" w:rsidRPr="0052691A" w:rsidRDefault="0052691A" w:rsidP="0052691A">
      <w:pPr>
        <w:numPr>
          <w:ilvl w:val="0"/>
          <w:numId w:val="4"/>
        </w:numPr>
        <w:jc w:val="both"/>
        <w:rPr>
          <w:rFonts w:ascii="Verdana" w:hAnsi="Verdana"/>
          <w:lang w:val="tr-TR"/>
        </w:rPr>
      </w:pPr>
      <w:r w:rsidRPr="0052691A">
        <w:rPr>
          <w:rFonts w:ascii="Verdana" w:hAnsi="Verdana"/>
          <w:lang w:val="tr-TR"/>
        </w:rPr>
        <w:t xml:space="preserve">Verilecek olan periyodik muayene hizmetlerinde, EKIII de tanımlanan fiyatlar geçerli olacaktır. Fiyatlara KDV </w:t>
      </w:r>
      <w:proofErr w:type="gramStart"/>
      <w:r w:rsidRPr="0052691A">
        <w:rPr>
          <w:rFonts w:ascii="Verdana" w:hAnsi="Verdana"/>
          <w:lang w:val="tr-TR"/>
        </w:rPr>
        <w:t>dahil</w:t>
      </w:r>
      <w:proofErr w:type="gramEnd"/>
      <w:r w:rsidRPr="0052691A">
        <w:rPr>
          <w:rFonts w:ascii="Verdana" w:hAnsi="Verdana"/>
          <w:lang w:val="tr-TR"/>
        </w:rPr>
        <w:t xml:space="preserve"> değildir. Ödemeler fatura tarihinden </w:t>
      </w:r>
      <w:proofErr w:type="gramStart"/>
      <w:r w:rsidRPr="0052691A">
        <w:rPr>
          <w:rFonts w:ascii="Verdana" w:hAnsi="Verdana"/>
          <w:lang w:val="tr-TR"/>
        </w:rPr>
        <w:t>….</w:t>
      </w:r>
      <w:proofErr w:type="gramEnd"/>
      <w:r w:rsidRPr="0052691A">
        <w:rPr>
          <w:rFonts w:ascii="Verdana" w:hAnsi="Verdana"/>
          <w:lang w:val="tr-TR"/>
        </w:rPr>
        <w:t xml:space="preserve"> </w:t>
      </w:r>
      <w:proofErr w:type="gramStart"/>
      <w:r w:rsidRPr="0052691A">
        <w:rPr>
          <w:rFonts w:ascii="Verdana" w:hAnsi="Verdana"/>
          <w:lang w:val="tr-TR"/>
        </w:rPr>
        <w:t>gün</w:t>
      </w:r>
      <w:proofErr w:type="gramEnd"/>
      <w:r w:rsidRPr="0052691A">
        <w:rPr>
          <w:rFonts w:ascii="Verdana" w:hAnsi="Verdana"/>
          <w:lang w:val="tr-TR"/>
        </w:rPr>
        <w:t xml:space="preserve"> sonra </w:t>
      </w:r>
      <w:r w:rsidR="001113F4">
        <w:rPr>
          <w:rFonts w:ascii="Verdana" w:hAnsi="Verdana"/>
          <w:b/>
          <w:lang w:val="tr-TR"/>
        </w:rPr>
        <w:t>KARADENİZ PERİYODİK ÖLÇÜM</w:t>
      </w:r>
      <w:r w:rsidRPr="0052691A">
        <w:rPr>
          <w:rFonts w:ascii="Verdana" w:hAnsi="Verdana"/>
          <w:b/>
          <w:lang w:val="tr-TR"/>
        </w:rPr>
        <w:t>’</w:t>
      </w:r>
      <w:r w:rsidRPr="0052691A">
        <w:rPr>
          <w:rFonts w:ascii="Verdana" w:hAnsi="Verdana"/>
          <w:lang w:val="tr-TR"/>
        </w:rPr>
        <w:t xml:space="preserve"> ye ait XXX Bankası YYY Şubesi </w:t>
      </w:r>
    </w:p>
    <w:p w14:paraId="0E8E3631" w14:textId="77777777" w:rsidR="0052691A" w:rsidRPr="0052691A" w:rsidRDefault="0052691A" w:rsidP="0052691A">
      <w:pPr>
        <w:jc w:val="both"/>
        <w:rPr>
          <w:rFonts w:ascii="Verdana" w:hAnsi="Verdana"/>
          <w:lang w:val="tr-TR"/>
        </w:rPr>
      </w:pPr>
      <w:r w:rsidRPr="0052691A">
        <w:rPr>
          <w:rFonts w:ascii="Verdana" w:hAnsi="Verdana"/>
          <w:lang w:val="tr-TR"/>
        </w:rPr>
        <w:t xml:space="preserve">              IBAN NO: </w:t>
      </w:r>
      <w:r w:rsidRPr="00D5734F">
        <w:rPr>
          <w:rFonts w:ascii="Verdana" w:hAnsi="Verdana"/>
          <w:lang w:val="tr-TR"/>
        </w:rPr>
        <w:t>TR00 0000 0000 0000 0000 0000 00</w:t>
      </w:r>
      <w:r w:rsidRPr="0052691A">
        <w:rPr>
          <w:rFonts w:ascii="Verdana" w:hAnsi="Verdana"/>
          <w:lang w:val="tr-TR"/>
        </w:rPr>
        <w:t xml:space="preserve"> </w:t>
      </w:r>
      <w:proofErr w:type="spellStart"/>
      <w:r w:rsidRPr="0052691A">
        <w:rPr>
          <w:rFonts w:ascii="Verdana" w:hAnsi="Verdana"/>
          <w:lang w:val="tr-TR"/>
        </w:rPr>
        <w:t>nolu</w:t>
      </w:r>
      <w:proofErr w:type="spellEnd"/>
      <w:r w:rsidRPr="0052691A">
        <w:rPr>
          <w:rFonts w:ascii="Verdana" w:hAnsi="Verdana"/>
          <w:lang w:val="tr-TR"/>
        </w:rPr>
        <w:t xml:space="preserve"> hesaba </w:t>
      </w:r>
      <w:r w:rsidRPr="0052691A">
        <w:rPr>
          <w:rFonts w:ascii="Verdana" w:hAnsi="Verdana"/>
          <w:b/>
          <w:lang w:val="tr-TR"/>
        </w:rPr>
        <w:t xml:space="preserve">ABC </w:t>
      </w:r>
      <w:r w:rsidRPr="0052691A">
        <w:rPr>
          <w:rFonts w:ascii="Verdana" w:hAnsi="Verdana"/>
          <w:lang w:val="tr-TR"/>
        </w:rPr>
        <w:t>tarafından yatırılacaktır.</w:t>
      </w:r>
    </w:p>
    <w:p w14:paraId="00C19EDE" w14:textId="77777777" w:rsidR="0052691A" w:rsidRPr="0052691A" w:rsidRDefault="0052691A" w:rsidP="0052691A">
      <w:pPr>
        <w:pStyle w:val="ListeParagraf"/>
        <w:rPr>
          <w:rFonts w:ascii="Verdana" w:hAnsi="Verdana"/>
          <w:lang w:val="tr-TR"/>
        </w:rPr>
      </w:pPr>
    </w:p>
    <w:p w14:paraId="1EF84C72" w14:textId="77777777" w:rsidR="0052691A" w:rsidRPr="0052691A" w:rsidRDefault="0052691A" w:rsidP="0052691A">
      <w:pPr>
        <w:ind w:left="720"/>
        <w:jc w:val="both"/>
        <w:rPr>
          <w:rFonts w:ascii="Verdana" w:hAnsi="Verdana"/>
          <w:lang w:val="tr-TR"/>
        </w:rPr>
      </w:pPr>
    </w:p>
    <w:p w14:paraId="369961D2" w14:textId="5D806E18" w:rsidR="0052691A" w:rsidRPr="0052691A" w:rsidRDefault="0052691A" w:rsidP="0052691A">
      <w:pPr>
        <w:numPr>
          <w:ilvl w:val="0"/>
          <w:numId w:val="4"/>
        </w:numPr>
        <w:jc w:val="both"/>
        <w:rPr>
          <w:rFonts w:ascii="Verdana" w:hAnsi="Verdana"/>
          <w:lang w:val="tr-TR"/>
        </w:rPr>
      </w:pPr>
      <w:r w:rsidRPr="0052691A">
        <w:rPr>
          <w:rFonts w:ascii="Verdana" w:hAnsi="Verdana"/>
          <w:lang w:val="tr-TR"/>
        </w:rPr>
        <w:t xml:space="preserve">Periyodik muayeneler, mesai saatleri ve hafta içinde yapılacaktır. </w:t>
      </w:r>
      <w:r w:rsidR="001113F4">
        <w:rPr>
          <w:rFonts w:ascii="Verdana" w:hAnsi="Verdana"/>
          <w:b/>
          <w:lang w:val="tr-TR"/>
        </w:rPr>
        <w:t>KARADENİZ PERİYODİK ÖLÇÜM</w:t>
      </w:r>
      <w:r w:rsidRPr="0052691A">
        <w:rPr>
          <w:rFonts w:ascii="Verdana" w:hAnsi="Verdana"/>
          <w:lang w:val="tr-TR"/>
        </w:rPr>
        <w:t xml:space="preserve">; Hafta sonu ya da tatil günlerinde yapılacak periyodik muayeneler için, muayene öncesi </w:t>
      </w:r>
      <w:r w:rsidRPr="0052691A">
        <w:rPr>
          <w:rFonts w:ascii="Verdana" w:hAnsi="Verdana"/>
          <w:b/>
          <w:lang w:val="tr-TR"/>
        </w:rPr>
        <w:t xml:space="preserve">ABC </w:t>
      </w:r>
      <w:r w:rsidRPr="0052691A">
        <w:rPr>
          <w:rFonts w:ascii="Verdana" w:hAnsi="Verdana"/>
          <w:lang w:val="tr-TR"/>
        </w:rPr>
        <w:t>den ilave servis bedeli talep edebilir.</w:t>
      </w:r>
    </w:p>
    <w:p w14:paraId="354A814E" w14:textId="77777777" w:rsidR="0052691A" w:rsidRPr="0052691A" w:rsidRDefault="0052691A" w:rsidP="0052691A">
      <w:pPr>
        <w:ind w:left="720"/>
        <w:jc w:val="both"/>
        <w:rPr>
          <w:rFonts w:ascii="Verdana" w:hAnsi="Verdana"/>
          <w:lang w:val="tr-TR"/>
        </w:rPr>
      </w:pPr>
    </w:p>
    <w:p w14:paraId="064F5E90" w14:textId="77777777" w:rsidR="0052691A" w:rsidRPr="0052691A" w:rsidRDefault="0052691A" w:rsidP="0052691A">
      <w:pPr>
        <w:numPr>
          <w:ilvl w:val="0"/>
          <w:numId w:val="4"/>
        </w:numPr>
        <w:jc w:val="both"/>
        <w:rPr>
          <w:rFonts w:ascii="Verdana" w:hAnsi="Verdana"/>
          <w:lang w:val="tr-TR"/>
        </w:rPr>
      </w:pPr>
      <w:r w:rsidRPr="0052691A">
        <w:rPr>
          <w:rFonts w:ascii="Verdana" w:hAnsi="Verdana"/>
          <w:lang w:val="tr-TR"/>
        </w:rPr>
        <w:t>EK I' de belirtilen hazırlıklar muayene öncesi müşteri tarafından yapılmalıdır. Hazırlıkların uygun olmaması neticesinde muayene hizmeti gerçekleştirilemez ve farklı bir tarihe ertelenir ise her erteleme için sözleşmeye ilave olarak 150 TL/adam servis ücreti talep edilir.</w:t>
      </w:r>
    </w:p>
    <w:p w14:paraId="2DEB69E5" w14:textId="77777777" w:rsidR="0052691A" w:rsidRPr="0052691A" w:rsidRDefault="0052691A" w:rsidP="0052691A">
      <w:pPr>
        <w:pStyle w:val="ListeParagraf"/>
        <w:rPr>
          <w:rFonts w:ascii="Verdana" w:hAnsi="Verdana"/>
          <w:lang w:val="tr-TR"/>
        </w:rPr>
      </w:pPr>
    </w:p>
    <w:p w14:paraId="3B4A36C8" w14:textId="77777777" w:rsidR="0052691A" w:rsidRPr="0052691A" w:rsidRDefault="0052691A" w:rsidP="0052691A">
      <w:pPr>
        <w:ind w:left="720"/>
        <w:jc w:val="both"/>
        <w:rPr>
          <w:rFonts w:ascii="Verdana" w:hAnsi="Verdana"/>
          <w:lang w:val="tr-TR"/>
        </w:rPr>
      </w:pPr>
    </w:p>
    <w:p w14:paraId="2924602A" w14:textId="77777777" w:rsidR="0052691A" w:rsidRPr="0052691A" w:rsidRDefault="0052691A" w:rsidP="0052691A">
      <w:pPr>
        <w:numPr>
          <w:ilvl w:val="0"/>
          <w:numId w:val="4"/>
        </w:numPr>
        <w:jc w:val="both"/>
        <w:rPr>
          <w:rFonts w:ascii="Verdana" w:hAnsi="Verdana"/>
          <w:lang w:val="tr-TR"/>
        </w:rPr>
      </w:pPr>
      <w:r w:rsidRPr="0052691A">
        <w:rPr>
          <w:rFonts w:ascii="Verdana" w:hAnsi="Verdana"/>
          <w:lang w:val="tr-TR"/>
        </w:rPr>
        <w:t xml:space="preserve">İşbu sözleşme nedeniyle doğacak damga vergisi ve sair her türlü vergi, harç </w:t>
      </w:r>
      <w:r w:rsidRPr="0052691A">
        <w:rPr>
          <w:rFonts w:ascii="Verdana" w:hAnsi="Verdana"/>
          <w:b/>
          <w:lang w:val="tr-TR"/>
        </w:rPr>
        <w:t xml:space="preserve">ABC </w:t>
      </w:r>
      <w:r w:rsidRPr="0052691A">
        <w:rPr>
          <w:rFonts w:ascii="Verdana" w:hAnsi="Verdana"/>
          <w:lang w:val="tr-TR"/>
        </w:rPr>
        <w:t xml:space="preserve">tarafından karşılanacaktır. </w:t>
      </w:r>
    </w:p>
    <w:p w14:paraId="7389E600" w14:textId="77777777" w:rsidR="0052691A" w:rsidRPr="0052691A" w:rsidRDefault="0052691A" w:rsidP="0052691A">
      <w:pPr>
        <w:ind w:left="720"/>
        <w:jc w:val="both"/>
        <w:rPr>
          <w:rFonts w:ascii="Verdana" w:hAnsi="Verdana"/>
          <w:lang w:val="tr-TR"/>
        </w:rPr>
      </w:pPr>
    </w:p>
    <w:p w14:paraId="0C49776D" w14:textId="77777777" w:rsidR="0052691A" w:rsidRPr="0052691A" w:rsidRDefault="0052691A" w:rsidP="0052691A">
      <w:pPr>
        <w:numPr>
          <w:ilvl w:val="0"/>
          <w:numId w:val="4"/>
        </w:numPr>
        <w:jc w:val="both"/>
        <w:rPr>
          <w:rFonts w:ascii="Verdana" w:hAnsi="Verdana"/>
          <w:lang w:val="tr-TR"/>
        </w:rPr>
      </w:pPr>
      <w:r w:rsidRPr="0052691A">
        <w:rPr>
          <w:rFonts w:ascii="Verdana" w:hAnsi="Verdana"/>
          <w:lang w:val="tr-TR"/>
        </w:rPr>
        <w:t>Bu sözleşme 1 (bir) yıl süre ile geçerlidir.</w:t>
      </w:r>
    </w:p>
    <w:p w14:paraId="797759F3" w14:textId="77777777" w:rsidR="0052691A" w:rsidRPr="0052691A" w:rsidRDefault="0052691A" w:rsidP="0052691A">
      <w:pPr>
        <w:ind w:left="720"/>
        <w:jc w:val="both"/>
        <w:rPr>
          <w:rFonts w:ascii="Verdana" w:hAnsi="Verdana"/>
          <w:lang w:val="tr-TR"/>
        </w:rPr>
      </w:pPr>
    </w:p>
    <w:p w14:paraId="72C2B8CF" w14:textId="77777777" w:rsidR="0052691A" w:rsidRPr="0052691A" w:rsidRDefault="0052691A" w:rsidP="0052691A">
      <w:pPr>
        <w:numPr>
          <w:ilvl w:val="0"/>
          <w:numId w:val="4"/>
        </w:numPr>
        <w:jc w:val="both"/>
        <w:rPr>
          <w:rFonts w:ascii="Verdana" w:hAnsi="Verdana"/>
          <w:lang w:val="tr-TR"/>
        </w:rPr>
      </w:pPr>
      <w:r w:rsidRPr="0052691A">
        <w:rPr>
          <w:rFonts w:ascii="Verdana" w:hAnsi="Verdana"/>
          <w:lang w:val="tr-TR"/>
        </w:rPr>
        <w:t xml:space="preserve">XXX (XXX) maddeden ibaret işbu sözleşme iki nüsha olarak hazırlanmış olup, </w:t>
      </w:r>
      <w:proofErr w:type="gramStart"/>
      <w:r w:rsidRPr="0052691A">
        <w:rPr>
          <w:rFonts w:ascii="Verdana" w:hAnsi="Verdana"/>
          <w:lang w:val="tr-TR"/>
        </w:rPr>
        <w:t>.......</w:t>
      </w:r>
      <w:proofErr w:type="gramEnd"/>
      <w:r w:rsidRPr="0052691A">
        <w:rPr>
          <w:rFonts w:ascii="Verdana" w:hAnsi="Verdana"/>
          <w:lang w:val="tr-TR"/>
        </w:rPr>
        <w:t xml:space="preserve"> / </w:t>
      </w:r>
      <w:proofErr w:type="gramStart"/>
      <w:r w:rsidRPr="0052691A">
        <w:rPr>
          <w:rFonts w:ascii="Verdana" w:hAnsi="Verdana"/>
          <w:lang w:val="tr-TR"/>
        </w:rPr>
        <w:t>........</w:t>
      </w:r>
      <w:proofErr w:type="gramEnd"/>
      <w:r w:rsidRPr="0052691A">
        <w:rPr>
          <w:rFonts w:ascii="Verdana" w:hAnsi="Verdana"/>
          <w:lang w:val="tr-TR"/>
        </w:rPr>
        <w:t xml:space="preserve"> /</w:t>
      </w:r>
      <w:proofErr w:type="gramStart"/>
      <w:r w:rsidRPr="0052691A">
        <w:rPr>
          <w:rFonts w:ascii="Verdana" w:hAnsi="Verdana"/>
          <w:lang w:val="tr-TR"/>
        </w:rPr>
        <w:t>.................</w:t>
      </w:r>
      <w:proofErr w:type="gramEnd"/>
      <w:r w:rsidRPr="0052691A">
        <w:rPr>
          <w:rFonts w:ascii="Verdana" w:hAnsi="Verdana"/>
          <w:lang w:val="tr-TR"/>
        </w:rPr>
        <w:t>tarihinde imza ve karşılıklı teati edilmiştir.</w:t>
      </w:r>
    </w:p>
    <w:p w14:paraId="3338CF04" w14:textId="77777777" w:rsidR="0052691A" w:rsidRPr="0052691A" w:rsidRDefault="0052691A" w:rsidP="0052691A">
      <w:pPr>
        <w:ind w:left="460"/>
        <w:jc w:val="both"/>
        <w:rPr>
          <w:rFonts w:ascii="Verdana" w:hAnsi="Verdana"/>
          <w:lang w:val="tr-TR"/>
        </w:rPr>
      </w:pPr>
    </w:p>
    <w:p w14:paraId="256AA2FF" w14:textId="77777777" w:rsidR="0052691A" w:rsidRPr="0052691A" w:rsidRDefault="0052691A" w:rsidP="0052691A">
      <w:pPr>
        <w:ind w:left="460"/>
        <w:jc w:val="both"/>
        <w:rPr>
          <w:rFonts w:ascii="Verdana" w:hAnsi="Verdana"/>
          <w:lang w:val="tr-TR"/>
        </w:rPr>
      </w:pPr>
      <w:r w:rsidRPr="0052691A">
        <w:rPr>
          <w:rFonts w:ascii="Verdana" w:hAnsi="Verdana"/>
          <w:lang w:val="tr-TR"/>
        </w:rPr>
        <w:t xml:space="preserve">EKI:  PERİYODİK MUAYENE ÖNCE YAPILMASI GEREKEN HAZIRLIKLAR </w:t>
      </w:r>
      <w:r w:rsidR="005E1F57">
        <w:rPr>
          <w:rFonts w:ascii="Verdana" w:hAnsi="Verdana"/>
          <w:lang w:val="tr-TR"/>
        </w:rPr>
        <w:t>TALİMATI</w:t>
      </w:r>
    </w:p>
    <w:p w14:paraId="06FBE29D" w14:textId="77777777" w:rsidR="0052691A" w:rsidRPr="0052691A" w:rsidRDefault="0052691A" w:rsidP="0052691A">
      <w:pPr>
        <w:ind w:left="460"/>
        <w:jc w:val="both"/>
        <w:rPr>
          <w:rFonts w:ascii="Verdana" w:hAnsi="Verdana"/>
          <w:lang w:val="tr-TR"/>
        </w:rPr>
      </w:pPr>
    </w:p>
    <w:p w14:paraId="08314993" w14:textId="2E5EC443" w:rsidR="0052691A" w:rsidRPr="0052691A" w:rsidRDefault="0052691A" w:rsidP="0052691A">
      <w:pPr>
        <w:ind w:left="460"/>
        <w:jc w:val="both"/>
        <w:rPr>
          <w:rFonts w:ascii="Verdana" w:hAnsi="Verdana"/>
          <w:lang w:val="tr-TR"/>
        </w:rPr>
      </w:pPr>
      <w:r w:rsidRPr="0052691A">
        <w:rPr>
          <w:rFonts w:ascii="Verdana" w:hAnsi="Verdana"/>
          <w:lang w:val="tr-TR"/>
        </w:rPr>
        <w:t xml:space="preserve">EKII: </w:t>
      </w:r>
      <w:r w:rsidR="001113F4">
        <w:rPr>
          <w:rFonts w:ascii="Verdana" w:hAnsi="Verdana"/>
          <w:lang w:val="tr-TR"/>
        </w:rPr>
        <w:t>KARADENİZ PERİYODİK ÖLÇÜM</w:t>
      </w:r>
      <w:r w:rsidRPr="0052691A">
        <w:rPr>
          <w:rFonts w:ascii="Verdana" w:hAnsi="Verdana"/>
          <w:lang w:val="tr-TR"/>
        </w:rPr>
        <w:t xml:space="preserve"> AKREDİTASYON KAPSAMI</w:t>
      </w:r>
    </w:p>
    <w:p w14:paraId="65E04A24" w14:textId="77777777" w:rsidR="0052691A" w:rsidRPr="0052691A" w:rsidRDefault="0052691A" w:rsidP="0052691A">
      <w:pPr>
        <w:ind w:left="460"/>
        <w:jc w:val="both"/>
        <w:rPr>
          <w:rFonts w:ascii="Verdana" w:hAnsi="Verdana"/>
          <w:lang w:val="tr-TR"/>
        </w:rPr>
      </w:pPr>
    </w:p>
    <w:p w14:paraId="68893AB1" w14:textId="77777777" w:rsidR="0052691A" w:rsidRPr="0052691A" w:rsidRDefault="00747F47" w:rsidP="0052691A">
      <w:pPr>
        <w:ind w:left="460"/>
        <w:jc w:val="both"/>
        <w:rPr>
          <w:rFonts w:ascii="Verdana" w:hAnsi="Verdana"/>
          <w:lang w:val="tr-TR"/>
        </w:rPr>
      </w:pPr>
      <w:r>
        <w:rPr>
          <w:rFonts w:ascii="Verdana" w:hAnsi="Verdana"/>
          <w:lang w:val="tr-TR"/>
        </w:rPr>
        <w:t>EKIII: FİYAT LİSTESİ</w:t>
      </w:r>
    </w:p>
    <w:p w14:paraId="739D7C8D" w14:textId="77777777" w:rsidR="0052691A" w:rsidRPr="0052691A" w:rsidRDefault="0052691A" w:rsidP="0052691A">
      <w:pPr>
        <w:ind w:left="460"/>
        <w:jc w:val="both"/>
        <w:rPr>
          <w:rFonts w:ascii="Verdana" w:hAnsi="Verdana"/>
          <w:lang w:val="tr-TR"/>
        </w:rPr>
      </w:pPr>
    </w:p>
    <w:p w14:paraId="7BC02EC5" w14:textId="77777777" w:rsidR="0052691A" w:rsidRPr="0052691A" w:rsidRDefault="00747F47" w:rsidP="0052691A">
      <w:pPr>
        <w:ind w:left="460"/>
        <w:jc w:val="both"/>
        <w:rPr>
          <w:rFonts w:ascii="Verdana" w:hAnsi="Verdana"/>
          <w:lang w:val="tr-TR"/>
        </w:rPr>
      </w:pPr>
      <w:r>
        <w:rPr>
          <w:rFonts w:ascii="Verdana" w:hAnsi="Verdana"/>
          <w:lang w:val="tr-TR"/>
        </w:rPr>
        <w:t xml:space="preserve">EKIV: </w:t>
      </w:r>
      <w:r w:rsidR="0052691A" w:rsidRPr="0052691A">
        <w:rPr>
          <w:rFonts w:ascii="Verdana" w:hAnsi="Verdana"/>
          <w:lang w:val="tr-TR"/>
        </w:rPr>
        <w:t>PERİYODİK KONTROL TALEP FORMU</w:t>
      </w:r>
    </w:p>
    <w:p w14:paraId="16CF3E05" w14:textId="77777777" w:rsidR="0052691A" w:rsidRPr="0052691A" w:rsidRDefault="0052691A" w:rsidP="0052691A">
      <w:pPr>
        <w:ind w:left="460"/>
        <w:jc w:val="both"/>
        <w:rPr>
          <w:rFonts w:ascii="Verdana" w:hAnsi="Verdana"/>
          <w:lang w:val="tr-TR"/>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103"/>
      </w:tblGrid>
      <w:tr w:rsidR="0052691A" w:rsidRPr="0052691A" w14:paraId="7F821E6B" w14:textId="77777777" w:rsidTr="00221B51">
        <w:trPr>
          <w:trHeight w:val="409"/>
        </w:trPr>
        <w:tc>
          <w:tcPr>
            <w:tcW w:w="4673" w:type="dxa"/>
            <w:shd w:val="clear" w:color="auto" w:fill="auto"/>
            <w:vAlign w:val="center"/>
          </w:tcPr>
          <w:p w14:paraId="278B026F" w14:textId="77777777" w:rsidR="0052691A" w:rsidRPr="0052691A" w:rsidRDefault="0052691A" w:rsidP="00221B51">
            <w:pPr>
              <w:jc w:val="center"/>
              <w:rPr>
                <w:rFonts w:ascii="Verdana" w:hAnsi="Verdana"/>
                <w:lang w:val="tr-TR"/>
              </w:rPr>
            </w:pPr>
            <w:r w:rsidRPr="0052691A">
              <w:rPr>
                <w:rFonts w:ascii="Verdana" w:hAnsi="Verdana"/>
                <w:lang w:val="tr-TR"/>
              </w:rPr>
              <w:lastRenderedPageBreak/>
              <w:t>ONAY</w:t>
            </w:r>
          </w:p>
        </w:tc>
        <w:tc>
          <w:tcPr>
            <w:tcW w:w="5103" w:type="dxa"/>
            <w:shd w:val="clear" w:color="auto" w:fill="auto"/>
            <w:vAlign w:val="center"/>
          </w:tcPr>
          <w:p w14:paraId="1AE93425" w14:textId="77777777" w:rsidR="0052691A" w:rsidRPr="0052691A" w:rsidRDefault="0052691A" w:rsidP="00221B51">
            <w:pPr>
              <w:jc w:val="center"/>
              <w:rPr>
                <w:rFonts w:ascii="Verdana" w:hAnsi="Verdana"/>
                <w:lang w:val="tr-TR"/>
              </w:rPr>
            </w:pPr>
            <w:r w:rsidRPr="0052691A">
              <w:rPr>
                <w:rFonts w:ascii="Verdana" w:hAnsi="Verdana"/>
                <w:lang w:val="tr-TR"/>
              </w:rPr>
              <w:t>ONAY</w:t>
            </w:r>
          </w:p>
        </w:tc>
      </w:tr>
      <w:tr w:rsidR="0052691A" w:rsidRPr="0052691A" w14:paraId="04D375C5" w14:textId="77777777" w:rsidTr="00221B51">
        <w:trPr>
          <w:trHeight w:val="409"/>
        </w:trPr>
        <w:tc>
          <w:tcPr>
            <w:tcW w:w="4673" w:type="dxa"/>
            <w:shd w:val="clear" w:color="auto" w:fill="auto"/>
            <w:vAlign w:val="center"/>
          </w:tcPr>
          <w:p w14:paraId="3DD5EACE" w14:textId="6EB823AA" w:rsidR="0052691A" w:rsidRPr="0052691A" w:rsidRDefault="001113F4" w:rsidP="00221B51">
            <w:pPr>
              <w:jc w:val="center"/>
              <w:rPr>
                <w:rFonts w:ascii="Verdana" w:hAnsi="Verdana"/>
                <w:lang w:val="tr-TR"/>
              </w:rPr>
            </w:pPr>
            <w:r>
              <w:rPr>
                <w:rFonts w:ascii="Verdana" w:hAnsi="Verdana"/>
                <w:lang w:val="tr-TR"/>
              </w:rPr>
              <w:t>KARADENİZ PERİYODİK ÖLÇÜM</w:t>
            </w:r>
          </w:p>
        </w:tc>
        <w:tc>
          <w:tcPr>
            <w:tcW w:w="5103" w:type="dxa"/>
            <w:shd w:val="clear" w:color="auto" w:fill="auto"/>
            <w:vAlign w:val="center"/>
          </w:tcPr>
          <w:p w14:paraId="529DA518" w14:textId="77777777" w:rsidR="0052691A" w:rsidRPr="0052691A" w:rsidRDefault="0052691A" w:rsidP="00221B51">
            <w:pPr>
              <w:jc w:val="center"/>
              <w:rPr>
                <w:rFonts w:ascii="Verdana" w:hAnsi="Verdana"/>
                <w:lang w:val="tr-TR"/>
              </w:rPr>
            </w:pPr>
            <w:r w:rsidRPr="0052691A">
              <w:rPr>
                <w:rFonts w:ascii="Verdana" w:hAnsi="Verdana"/>
                <w:lang w:val="tr-TR"/>
              </w:rPr>
              <w:t>ABC</w:t>
            </w:r>
          </w:p>
        </w:tc>
      </w:tr>
      <w:tr w:rsidR="0052691A" w:rsidRPr="0052691A" w14:paraId="55A2A081" w14:textId="77777777" w:rsidTr="00221B51">
        <w:trPr>
          <w:trHeight w:val="433"/>
        </w:trPr>
        <w:tc>
          <w:tcPr>
            <w:tcW w:w="4673" w:type="dxa"/>
            <w:shd w:val="clear" w:color="auto" w:fill="auto"/>
            <w:vAlign w:val="center"/>
          </w:tcPr>
          <w:p w14:paraId="3F59B732" w14:textId="77777777" w:rsidR="0052691A" w:rsidRPr="0052691A" w:rsidRDefault="0052691A" w:rsidP="00221B51">
            <w:pPr>
              <w:jc w:val="center"/>
              <w:rPr>
                <w:rFonts w:ascii="Verdana" w:hAnsi="Verdana"/>
                <w:lang w:val="tr-TR"/>
              </w:rPr>
            </w:pPr>
          </w:p>
          <w:p w14:paraId="6FD5CE94" w14:textId="77777777" w:rsidR="0052691A" w:rsidRPr="0052691A" w:rsidRDefault="0052691A" w:rsidP="00221B51">
            <w:pPr>
              <w:jc w:val="center"/>
              <w:rPr>
                <w:rFonts w:ascii="Verdana" w:hAnsi="Verdana"/>
                <w:lang w:val="tr-TR"/>
              </w:rPr>
            </w:pPr>
          </w:p>
          <w:p w14:paraId="786306AA" w14:textId="77777777" w:rsidR="0052691A" w:rsidRPr="0052691A" w:rsidRDefault="0052691A" w:rsidP="00221B51">
            <w:pPr>
              <w:jc w:val="center"/>
              <w:rPr>
                <w:rFonts w:ascii="Verdana" w:hAnsi="Verdana"/>
                <w:lang w:val="tr-TR"/>
              </w:rPr>
            </w:pPr>
          </w:p>
          <w:p w14:paraId="0A038E30" w14:textId="77777777" w:rsidR="0052691A" w:rsidRPr="0052691A" w:rsidRDefault="0052691A" w:rsidP="00221B51">
            <w:pPr>
              <w:jc w:val="center"/>
              <w:rPr>
                <w:rFonts w:ascii="Verdana" w:hAnsi="Verdana"/>
                <w:lang w:val="tr-TR"/>
              </w:rPr>
            </w:pPr>
          </w:p>
        </w:tc>
        <w:tc>
          <w:tcPr>
            <w:tcW w:w="5103" w:type="dxa"/>
            <w:shd w:val="clear" w:color="auto" w:fill="auto"/>
            <w:vAlign w:val="center"/>
          </w:tcPr>
          <w:p w14:paraId="4572869A" w14:textId="77777777" w:rsidR="0052691A" w:rsidRPr="0052691A" w:rsidRDefault="0052691A" w:rsidP="00221B51">
            <w:pPr>
              <w:jc w:val="center"/>
              <w:rPr>
                <w:rFonts w:ascii="Verdana" w:hAnsi="Verdana"/>
                <w:lang w:val="tr-TR"/>
              </w:rPr>
            </w:pPr>
          </w:p>
        </w:tc>
      </w:tr>
    </w:tbl>
    <w:p w14:paraId="5AF4578B" w14:textId="77777777" w:rsidR="007E562F" w:rsidRPr="0052691A" w:rsidRDefault="007E562F" w:rsidP="0052691A">
      <w:pPr>
        <w:rPr>
          <w:rFonts w:ascii="Verdana" w:hAnsi="Verdana"/>
        </w:rPr>
      </w:pPr>
    </w:p>
    <w:sectPr w:rsidR="007E562F" w:rsidRPr="0052691A" w:rsidSect="00AE6DFE">
      <w:headerReference w:type="default" r:id="rId8"/>
      <w:type w:val="continuous"/>
      <w:pgSz w:w="11907" w:h="16840" w:code="9"/>
      <w:pgMar w:top="425" w:right="851" w:bottom="425"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4C774" w14:textId="77777777" w:rsidR="008000E0" w:rsidRDefault="008000E0">
      <w:r>
        <w:separator/>
      </w:r>
    </w:p>
  </w:endnote>
  <w:endnote w:type="continuationSeparator" w:id="0">
    <w:p w14:paraId="4E7E68D9" w14:textId="77777777" w:rsidR="008000E0" w:rsidRDefault="0080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1A3ED" w14:textId="77777777" w:rsidR="008000E0" w:rsidRDefault="008000E0">
      <w:r>
        <w:separator/>
      </w:r>
    </w:p>
  </w:footnote>
  <w:footnote w:type="continuationSeparator" w:id="0">
    <w:p w14:paraId="1007466C" w14:textId="77777777" w:rsidR="008000E0" w:rsidRDefault="0080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290" w:type="dxa"/>
      <w:tblLayout w:type="fixed"/>
      <w:tblCellMar>
        <w:left w:w="0" w:type="dxa"/>
        <w:right w:w="0" w:type="dxa"/>
      </w:tblCellMar>
      <w:tblLook w:val="0000" w:firstRow="0" w:lastRow="0" w:firstColumn="0" w:lastColumn="0" w:noHBand="0" w:noVBand="0"/>
    </w:tblPr>
    <w:tblGrid>
      <w:gridCol w:w="2773"/>
      <w:gridCol w:w="5371"/>
      <w:gridCol w:w="1576"/>
      <w:gridCol w:w="1260"/>
    </w:tblGrid>
    <w:tr w:rsidR="0052691A" w:rsidRPr="0052691A" w14:paraId="266ED135" w14:textId="77777777" w:rsidTr="002523E6">
      <w:trPr>
        <w:trHeight w:val="300"/>
      </w:trPr>
      <w:tc>
        <w:tcPr>
          <w:tcW w:w="27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461768" w14:textId="6ECD3ED9" w:rsidR="0052691A" w:rsidRPr="0052691A" w:rsidRDefault="00E51DF7" w:rsidP="00221B51">
          <w:pPr>
            <w:ind w:right="360"/>
            <w:jc w:val="center"/>
            <w:rPr>
              <w:rFonts w:ascii="Verdana" w:hAnsi="Verdana"/>
              <w:b/>
              <w:bCs/>
              <w:sz w:val="22"/>
              <w:szCs w:val="22"/>
            </w:rPr>
          </w:pPr>
          <w:r>
            <w:rPr>
              <w:b/>
              <w:noProof/>
              <w:lang w:val="tr-TR"/>
            </w:rPr>
            <w:drawing>
              <wp:inline distT="0" distB="0" distL="0" distR="0" wp14:anchorId="3E88C1B6" wp14:editId="7EDFE7D1">
                <wp:extent cx="1752600" cy="352425"/>
                <wp:effectExtent l="0" t="0" r="0" b="952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52425"/>
                        </a:xfrm>
                        <a:prstGeom prst="rect">
                          <a:avLst/>
                        </a:prstGeom>
                        <a:noFill/>
                        <a:ln>
                          <a:noFill/>
                        </a:ln>
                      </pic:spPr>
                    </pic:pic>
                  </a:graphicData>
                </a:graphic>
              </wp:inline>
            </w:drawing>
          </w:r>
        </w:p>
      </w:tc>
      <w:tc>
        <w:tcPr>
          <w:tcW w:w="5371" w:type="dxa"/>
          <w:vMerge w:val="restart"/>
          <w:tcBorders>
            <w:top w:val="single" w:sz="4" w:space="0" w:color="auto"/>
            <w:left w:val="single" w:sz="4" w:space="0" w:color="auto"/>
            <w:right w:val="single" w:sz="4" w:space="0" w:color="000000"/>
          </w:tcBorders>
          <w:shd w:val="clear" w:color="auto" w:fill="FFFFFF"/>
          <w:vAlign w:val="center"/>
        </w:tcPr>
        <w:p w14:paraId="2AFCC7D9" w14:textId="77777777" w:rsidR="0052691A" w:rsidRPr="0052691A" w:rsidRDefault="0052691A" w:rsidP="00221B51">
          <w:pPr>
            <w:jc w:val="center"/>
            <w:rPr>
              <w:rFonts w:ascii="Verdana" w:hAnsi="Verdana"/>
              <w:b/>
              <w:color w:val="800000"/>
              <w:sz w:val="22"/>
              <w:szCs w:val="22"/>
            </w:rPr>
          </w:pPr>
          <w:r w:rsidRPr="0052691A">
            <w:rPr>
              <w:rFonts w:ascii="Verdana" w:hAnsi="Verdana"/>
              <w:b/>
              <w:color w:val="000000"/>
              <w:sz w:val="22"/>
              <w:szCs w:val="22"/>
            </w:rPr>
            <w:t>PERİYODİK KONTROL SATIŞ SÖZLEŞMESİ</w:t>
          </w:r>
        </w:p>
      </w:tc>
      <w:tc>
        <w:tcPr>
          <w:tcW w:w="1576" w:type="dxa"/>
          <w:tcBorders>
            <w:top w:val="single" w:sz="4" w:space="0" w:color="auto"/>
            <w:left w:val="nil"/>
            <w:bottom w:val="nil"/>
            <w:right w:val="single" w:sz="4" w:space="0" w:color="auto"/>
          </w:tcBorders>
          <w:shd w:val="clear" w:color="auto" w:fill="auto"/>
          <w:noWrap/>
          <w:vAlign w:val="center"/>
        </w:tcPr>
        <w:p w14:paraId="3E8BAC38" w14:textId="77777777" w:rsidR="0052691A" w:rsidRPr="0052691A" w:rsidRDefault="0052691A" w:rsidP="00221B51">
          <w:pPr>
            <w:spacing w:line="260" w:lineRule="exact"/>
            <w:rPr>
              <w:rFonts w:ascii="Verdana" w:hAnsi="Verdana"/>
              <w:bCs/>
              <w:color w:val="000000"/>
              <w:sz w:val="16"/>
              <w:szCs w:val="16"/>
            </w:rPr>
          </w:pPr>
          <w:r w:rsidRPr="0052691A">
            <w:rPr>
              <w:rFonts w:ascii="Verdana" w:hAnsi="Verdana"/>
              <w:bCs/>
              <w:color w:val="000000"/>
              <w:sz w:val="16"/>
              <w:szCs w:val="16"/>
            </w:rPr>
            <w:t xml:space="preserve"> </w:t>
          </w:r>
          <w:proofErr w:type="spellStart"/>
          <w:r w:rsidRPr="0052691A">
            <w:rPr>
              <w:rFonts w:ascii="Verdana" w:hAnsi="Verdana"/>
              <w:bCs/>
              <w:color w:val="000000"/>
              <w:sz w:val="16"/>
              <w:szCs w:val="16"/>
            </w:rPr>
            <w:t>Doküman</w:t>
          </w:r>
          <w:proofErr w:type="spellEnd"/>
          <w:r w:rsidRPr="0052691A">
            <w:rPr>
              <w:rFonts w:ascii="Verdana" w:hAnsi="Verdana"/>
              <w:bCs/>
              <w:color w:val="000000"/>
              <w:sz w:val="16"/>
              <w:szCs w:val="16"/>
            </w:rPr>
            <w:t xml:space="preserve"> No</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5AB8C3" w14:textId="77777777" w:rsidR="0052691A" w:rsidRPr="0052691A" w:rsidRDefault="00F01B64" w:rsidP="00221B51">
          <w:pPr>
            <w:spacing w:line="260" w:lineRule="exact"/>
            <w:rPr>
              <w:rFonts w:ascii="Verdana" w:hAnsi="Verdana"/>
              <w:bCs/>
              <w:sz w:val="16"/>
              <w:szCs w:val="16"/>
            </w:rPr>
          </w:pPr>
          <w:r>
            <w:rPr>
              <w:rFonts w:ascii="Verdana" w:hAnsi="Verdana"/>
              <w:bCs/>
              <w:sz w:val="16"/>
              <w:szCs w:val="16"/>
            </w:rPr>
            <w:t>F.1</w:t>
          </w:r>
          <w:r w:rsidR="0052691A" w:rsidRPr="0052691A">
            <w:rPr>
              <w:rFonts w:ascii="Verdana" w:hAnsi="Verdana"/>
              <w:bCs/>
              <w:sz w:val="16"/>
              <w:szCs w:val="16"/>
            </w:rPr>
            <w:t>3</w:t>
          </w:r>
        </w:p>
      </w:tc>
    </w:tr>
    <w:tr w:rsidR="0052691A" w:rsidRPr="0052691A" w14:paraId="6ED623F9" w14:textId="77777777" w:rsidTr="002523E6">
      <w:trPr>
        <w:trHeight w:val="300"/>
      </w:trPr>
      <w:tc>
        <w:tcPr>
          <w:tcW w:w="2773" w:type="dxa"/>
          <w:vMerge/>
          <w:tcBorders>
            <w:top w:val="single" w:sz="4" w:space="0" w:color="000000"/>
            <w:left w:val="single" w:sz="4" w:space="0" w:color="auto"/>
            <w:bottom w:val="single" w:sz="4" w:space="0" w:color="auto"/>
            <w:right w:val="single" w:sz="4" w:space="0" w:color="auto"/>
          </w:tcBorders>
          <w:vAlign w:val="center"/>
        </w:tcPr>
        <w:p w14:paraId="045C92DC" w14:textId="77777777" w:rsidR="0052691A" w:rsidRPr="0052691A" w:rsidRDefault="0052691A" w:rsidP="00221B51">
          <w:pPr>
            <w:rPr>
              <w:rFonts w:ascii="Verdana" w:hAnsi="Verdana"/>
              <w:b/>
              <w:bCs/>
              <w:sz w:val="22"/>
              <w:szCs w:val="22"/>
            </w:rPr>
          </w:pPr>
        </w:p>
      </w:tc>
      <w:tc>
        <w:tcPr>
          <w:tcW w:w="5371" w:type="dxa"/>
          <w:vMerge/>
          <w:tcBorders>
            <w:left w:val="single" w:sz="4" w:space="0" w:color="auto"/>
            <w:right w:val="single" w:sz="4" w:space="0" w:color="000000"/>
          </w:tcBorders>
          <w:vAlign w:val="center"/>
        </w:tcPr>
        <w:p w14:paraId="6E7AA2AA" w14:textId="77777777" w:rsidR="0052691A" w:rsidRPr="0052691A" w:rsidRDefault="0052691A" w:rsidP="00221B51">
          <w:pPr>
            <w:jc w:val="center"/>
            <w:rPr>
              <w:rFonts w:ascii="Verdana" w:hAnsi="Verdana"/>
              <w:color w:val="800000"/>
              <w:sz w:val="22"/>
              <w:szCs w:val="22"/>
            </w:rPr>
          </w:pPr>
        </w:p>
      </w:tc>
      <w:tc>
        <w:tcPr>
          <w:tcW w:w="1576" w:type="dxa"/>
          <w:tcBorders>
            <w:top w:val="single" w:sz="4" w:space="0" w:color="auto"/>
            <w:left w:val="nil"/>
            <w:bottom w:val="single" w:sz="4" w:space="0" w:color="auto"/>
            <w:right w:val="single" w:sz="4" w:space="0" w:color="auto"/>
          </w:tcBorders>
          <w:shd w:val="clear" w:color="auto" w:fill="FFFFFF"/>
          <w:noWrap/>
          <w:vAlign w:val="center"/>
        </w:tcPr>
        <w:p w14:paraId="71BF3C0E" w14:textId="77777777" w:rsidR="0052691A" w:rsidRPr="0052691A" w:rsidRDefault="0052691A" w:rsidP="00221B51">
          <w:pPr>
            <w:spacing w:line="260" w:lineRule="exact"/>
            <w:rPr>
              <w:rFonts w:ascii="Verdana" w:hAnsi="Verdana"/>
              <w:bCs/>
              <w:sz w:val="16"/>
              <w:szCs w:val="16"/>
            </w:rPr>
          </w:pPr>
          <w:r w:rsidRPr="0052691A">
            <w:rPr>
              <w:rFonts w:ascii="Verdana" w:hAnsi="Verdana"/>
              <w:bCs/>
              <w:sz w:val="16"/>
              <w:szCs w:val="16"/>
            </w:rPr>
            <w:t xml:space="preserve"> </w:t>
          </w:r>
          <w:proofErr w:type="spellStart"/>
          <w:r w:rsidRPr="0052691A">
            <w:rPr>
              <w:rFonts w:ascii="Verdana" w:hAnsi="Verdana"/>
              <w:bCs/>
              <w:sz w:val="16"/>
              <w:szCs w:val="16"/>
            </w:rPr>
            <w:t>Sayfa</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6FDF4B" w14:textId="1D5D4EF9" w:rsidR="0052691A" w:rsidRPr="0052691A" w:rsidRDefault="0052691A" w:rsidP="00221B51">
          <w:pPr>
            <w:spacing w:line="260" w:lineRule="exact"/>
            <w:rPr>
              <w:rFonts w:ascii="Verdana" w:hAnsi="Verdana"/>
              <w:bCs/>
              <w:sz w:val="16"/>
              <w:szCs w:val="16"/>
            </w:rPr>
          </w:pPr>
          <w:r w:rsidRPr="0052691A">
            <w:rPr>
              <w:rFonts w:ascii="Verdana" w:hAnsi="Verdana"/>
              <w:bCs/>
              <w:sz w:val="16"/>
              <w:szCs w:val="16"/>
            </w:rPr>
            <w:fldChar w:fldCharType="begin"/>
          </w:r>
          <w:r w:rsidRPr="0052691A">
            <w:rPr>
              <w:rFonts w:ascii="Verdana" w:hAnsi="Verdana"/>
              <w:bCs/>
              <w:sz w:val="16"/>
              <w:szCs w:val="16"/>
            </w:rPr>
            <w:instrText xml:space="preserve"> PAGE   \* MERGEFORMAT </w:instrText>
          </w:r>
          <w:r w:rsidRPr="0052691A">
            <w:rPr>
              <w:rFonts w:ascii="Verdana" w:hAnsi="Verdana"/>
              <w:bCs/>
              <w:sz w:val="16"/>
              <w:szCs w:val="16"/>
            </w:rPr>
            <w:fldChar w:fldCharType="separate"/>
          </w:r>
          <w:r w:rsidR="00446AA6">
            <w:rPr>
              <w:rFonts w:ascii="Verdana" w:hAnsi="Verdana"/>
              <w:bCs/>
              <w:noProof/>
              <w:sz w:val="16"/>
              <w:szCs w:val="16"/>
            </w:rPr>
            <w:t>2</w:t>
          </w:r>
          <w:r w:rsidRPr="0052691A">
            <w:rPr>
              <w:rFonts w:ascii="Verdana" w:hAnsi="Verdana"/>
              <w:bCs/>
              <w:sz w:val="16"/>
              <w:szCs w:val="16"/>
            </w:rPr>
            <w:fldChar w:fldCharType="end"/>
          </w:r>
          <w:r w:rsidRPr="0052691A">
            <w:rPr>
              <w:rFonts w:ascii="Verdana" w:hAnsi="Verdana"/>
              <w:bCs/>
              <w:sz w:val="16"/>
              <w:szCs w:val="16"/>
            </w:rPr>
            <w:t>/</w:t>
          </w:r>
          <w:r w:rsidRPr="0052691A">
            <w:rPr>
              <w:rFonts w:ascii="Verdana" w:hAnsi="Verdana"/>
              <w:bCs/>
              <w:sz w:val="16"/>
              <w:szCs w:val="16"/>
            </w:rPr>
            <w:fldChar w:fldCharType="begin"/>
          </w:r>
          <w:r w:rsidRPr="0052691A">
            <w:rPr>
              <w:rFonts w:ascii="Verdana" w:hAnsi="Verdana"/>
              <w:bCs/>
              <w:sz w:val="16"/>
              <w:szCs w:val="16"/>
            </w:rPr>
            <w:instrText xml:space="preserve"> NUMPAGES   \* MERGEFORMAT </w:instrText>
          </w:r>
          <w:r w:rsidRPr="0052691A">
            <w:rPr>
              <w:rFonts w:ascii="Verdana" w:hAnsi="Verdana"/>
              <w:bCs/>
              <w:sz w:val="16"/>
              <w:szCs w:val="16"/>
            </w:rPr>
            <w:fldChar w:fldCharType="separate"/>
          </w:r>
          <w:r w:rsidR="00446AA6">
            <w:rPr>
              <w:rFonts w:ascii="Verdana" w:hAnsi="Verdana"/>
              <w:bCs/>
              <w:noProof/>
              <w:sz w:val="16"/>
              <w:szCs w:val="16"/>
            </w:rPr>
            <w:t>3</w:t>
          </w:r>
          <w:r w:rsidRPr="0052691A">
            <w:rPr>
              <w:rFonts w:ascii="Verdana" w:hAnsi="Verdana"/>
              <w:bCs/>
              <w:sz w:val="16"/>
              <w:szCs w:val="16"/>
            </w:rPr>
            <w:fldChar w:fldCharType="end"/>
          </w:r>
        </w:p>
      </w:tc>
    </w:tr>
    <w:tr w:rsidR="0052691A" w:rsidRPr="0052691A" w14:paraId="6101636D" w14:textId="77777777" w:rsidTr="002523E6">
      <w:trPr>
        <w:trHeight w:val="278"/>
      </w:trPr>
      <w:tc>
        <w:tcPr>
          <w:tcW w:w="2773" w:type="dxa"/>
          <w:vMerge/>
          <w:tcBorders>
            <w:top w:val="single" w:sz="4" w:space="0" w:color="000000"/>
            <w:left w:val="single" w:sz="4" w:space="0" w:color="auto"/>
            <w:bottom w:val="single" w:sz="4" w:space="0" w:color="auto"/>
            <w:right w:val="single" w:sz="4" w:space="0" w:color="auto"/>
          </w:tcBorders>
          <w:vAlign w:val="center"/>
        </w:tcPr>
        <w:p w14:paraId="282EFE98" w14:textId="77777777" w:rsidR="0052691A" w:rsidRPr="0052691A" w:rsidRDefault="0052691A" w:rsidP="00221B51">
          <w:pPr>
            <w:rPr>
              <w:rFonts w:ascii="Verdana" w:hAnsi="Verdana"/>
              <w:b/>
              <w:bCs/>
              <w:sz w:val="22"/>
              <w:szCs w:val="22"/>
            </w:rPr>
          </w:pPr>
        </w:p>
      </w:tc>
      <w:tc>
        <w:tcPr>
          <w:tcW w:w="5371" w:type="dxa"/>
          <w:vMerge/>
          <w:tcBorders>
            <w:left w:val="single" w:sz="4" w:space="0" w:color="auto"/>
            <w:right w:val="single" w:sz="4" w:space="0" w:color="000000"/>
          </w:tcBorders>
          <w:vAlign w:val="center"/>
        </w:tcPr>
        <w:p w14:paraId="2DE9DFDE" w14:textId="77777777" w:rsidR="0052691A" w:rsidRPr="0052691A" w:rsidRDefault="0052691A" w:rsidP="00221B51">
          <w:pPr>
            <w:jc w:val="center"/>
            <w:rPr>
              <w:rFonts w:ascii="Verdana" w:hAnsi="Verdana"/>
              <w:color w:val="800000"/>
              <w:sz w:val="22"/>
              <w:szCs w:val="22"/>
            </w:rPr>
          </w:pPr>
        </w:p>
      </w:tc>
      <w:tc>
        <w:tcPr>
          <w:tcW w:w="1576" w:type="dxa"/>
          <w:tcBorders>
            <w:top w:val="nil"/>
            <w:left w:val="nil"/>
            <w:bottom w:val="nil"/>
            <w:right w:val="single" w:sz="4" w:space="0" w:color="auto"/>
          </w:tcBorders>
          <w:shd w:val="clear" w:color="auto" w:fill="FFFFFF"/>
          <w:noWrap/>
          <w:vAlign w:val="center"/>
        </w:tcPr>
        <w:p w14:paraId="003E088A" w14:textId="77777777" w:rsidR="0052691A" w:rsidRPr="0052691A" w:rsidRDefault="0052691A" w:rsidP="00221B51">
          <w:pPr>
            <w:spacing w:line="260" w:lineRule="exact"/>
            <w:rPr>
              <w:rFonts w:ascii="Verdana" w:hAnsi="Verdana"/>
              <w:bCs/>
              <w:sz w:val="16"/>
              <w:szCs w:val="16"/>
            </w:rPr>
          </w:pPr>
          <w:r w:rsidRPr="0052691A">
            <w:rPr>
              <w:rFonts w:ascii="Verdana" w:hAnsi="Verdana"/>
              <w:bCs/>
              <w:sz w:val="16"/>
              <w:szCs w:val="16"/>
            </w:rPr>
            <w:t xml:space="preserve"> </w:t>
          </w:r>
          <w:proofErr w:type="spellStart"/>
          <w:r w:rsidRPr="0052691A">
            <w:rPr>
              <w:rFonts w:ascii="Verdana" w:hAnsi="Verdana"/>
              <w:bCs/>
              <w:sz w:val="16"/>
              <w:szCs w:val="16"/>
            </w:rPr>
            <w:t>Yayın</w:t>
          </w:r>
          <w:proofErr w:type="spellEnd"/>
          <w:r w:rsidRPr="0052691A">
            <w:rPr>
              <w:rFonts w:ascii="Verdana" w:hAnsi="Verdana"/>
              <w:bCs/>
              <w:sz w:val="16"/>
              <w:szCs w:val="16"/>
            </w:rPr>
            <w:t xml:space="preserve"> </w:t>
          </w:r>
          <w:proofErr w:type="spellStart"/>
          <w:r w:rsidRPr="0052691A">
            <w:rPr>
              <w:rFonts w:ascii="Verdana" w:hAnsi="Verdana"/>
              <w:bCs/>
              <w:sz w:val="16"/>
              <w:szCs w:val="16"/>
            </w:rPr>
            <w:t>Tarihi</w:t>
          </w:r>
          <w:proofErr w:type="spellEnd"/>
          <w:r w:rsidRPr="0052691A">
            <w:rPr>
              <w:rFonts w:ascii="Verdana" w:hAnsi="Verdana"/>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DA5525" w14:textId="183ED303" w:rsidR="0052691A" w:rsidRPr="0052691A" w:rsidRDefault="00411E98" w:rsidP="00221B51">
          <w:pPr>
            <w:spacing w:line="260" w:lineRule="exact"/>
            <w:rPr>
              <w:rFonts w:ascii="Verdana" w:hAnsi="Verdana"/>
              <w:bCs/>
              <w:sz w:val="16"/>
              <w:szCs w:val="16"/>
            </w:rPr>
          </w:pPr>
          <w:r>
            <w:rPr>
              <w:rFonts w:ascii="Verdana" w:hAnsi="Verdana"/>
              <w:bCs/>
              <w:sz w:val="16"/>
              <w:szCs w:val="16"/>
            </w:rPr>
            <w:t>0</w:t>
          </w:r>
          <w:r w:rsidR="00A21FD4">
            <w:rPr>
              <w:rFonts w:ascii="Verdana" w:hAnsi="Verdana"/>
              <w:bCs/>
              <w:sz w:val="16"/>
              <w:szCs w:val="16"/>
            </w:rPr>
            <w:t>1.11</w:t>
          </w:r>
          <w:r w:rsidR="00B20543">
            <w:rPr>
              <w:rFonts w:ascii="Verdana" w:hAnsi="Verdana"/>
              <w:bCs/>
              <w:sz w:val="16"/>
              <w:szCs w:val="16"/>
            </w:rPr>
            <w:t>.2016</w:t>
          </w:r>
        </w:p>
      </w:tc>
    </w:tr>
    <w:tr w:rsidR="0052691A" w:rsidRPr="0052691A" w14:paraId="241C171E" w14:textId="77777777" w:rsidTr="002523E6">
      <w:trPr>
        <w:trHeight w:val="300"/>
      </w:trPr>
      <w:tc>
        <w:tcPr>
          <w:tcW w:w="2773" w:type="dxa"/>
          <w:vMerge/>
          <w:tcBorders>
            <w:top w:val="single" w:sz="4" w:space="0" w:color="000000"/>
            <w:left w:val="single" w:sz="4" w:space="0" w:color="auto"/>
            <w:bottom w:val="single" w:sz="4" w:space="0" w:color="auto"/>
            <w:right w:val="single" w:sz="4" w:space="0" w:color="auto"/>
          </w:tcBorders>
          <w:vAlign w:val="center"/>
        </w:tcPr>
        <w:p w14:paraId="0D5045E9" w14:textId="77777777" w:rsidR="0052691A" w:rsidRPr="0052691A" w:rsidRDefault="0052691A" w:rsidP="00221B51">
          <w:pPr>
            <w:rPr>
              <w:rFonts w:ascii="Verdana" w:hAnsi="Verdana"/>
              <w:b/>
              <w:bCs/>
              <w:sz w:val="22"/>
              <w:szCs w:val="22"/>
            </w:rPr>
          </w:pPr>
        </w:p>
      </w:tc>
      <w:tc>
        <w:tcPr>
          <w:tcW w:w="5371" w:type="dxa"/>
          <w:vMerge/>
          <w:tcBorders>
            <w:left w:val="single" w:sz="4" w:space="0" w:color="auto"/>
            <w:right w:val="single" w:sz="4" w:space="0" w:color="000000"/>
          </w:tcBorders>
          <w:shd w:val="clear" w:color="auto" w:fill="FFFFFF"/>
          <w:vAlign w:val="center"/>
        </w:tcPr>
        <w:p w14:paraId="5B96B20B" w14:textId="77777777" w:rsidR="0052691A" w:rsidRPr="0052691A" w:rsidRDefault="0052691A" w:rsidP="00221B51">
          <w:pPr>
            <w:jc w:val="center"/>
            <w:rPr>
              <w:rFonts w:ascii="Verdana" w:hAnsi="Verdana"/>
              <w:color w:val="000000"/>
              <w:sz w:val="22"/>
              <w:szCs w:val="22"/>
            </w:rPr>
          </w:pP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3F3924E4" w14:textId="77777777" w:rsidR="0052691A" w:rsidRPr="0052691A" w:rsidRDefault="0052691A" w:rsidP="00221B51">
          <w:pPr>
            <w:spacing w:line="260" w:lineRule="exact"/>
            <w:rPr>
              <w:rFonts w:ascii="Verdana" w:hAnsi="Verdana"/>
              <w:bCs/>
              <w:sz w:val="16"/>
              <w:szCs w:val="16"/>
            </w:rPr>
          </w:pPr>
          <w:r w:rsidRPr="0052691A">
            <w:rPr>
              <w:rFonts w:ascii="Verdana" w:hAnsi="Verdana"/>
              <w:bCs/>
              <w:sz w:val="16"/>
              <w:szCs w:val="16"/>
            </w:rPr>
            <w:t xml:space="preserve"> </w:t>
          </w:r>
          <w:proofErr w:type="spellStart"/>
          <w:r w:rsidRPr="0052691A">
            <w:rPr>
              <w:rFonts w:ascii="Verdana" w:hAnsi="Verdana"/>
              <w:bCs/>
              <w:sz w:val="16"/>
              <w:szCs w:val="16"/>
            </w:rPr>
            <w:t>Revizyon</w:t>
          </w:r>
          <w:proofErr w:type="spellEnd"/>
          <w:r w:rsidRPr="0052691A">
            <w:rPr>
              <w:rFonts w:ascii="Verdana" w:hAnsi="Verdana"/>
              <w:bCs/>
              <w:sz w:val="16"/>
              <w:szCs w:val="16"/>
            </w:rPr>
            <w:t xml:space="preserve"> No</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4910F4" w14:textId="2B11AF80" w:rsidR="0052691A" w:rsidRPr="0052691A" w:rsidRDefault="00446AA6" w:rsidP="00221B51">
          <w:pPr>
            <w:spacing w:line="260" w:lineRule="exact"/>
            <w:rPr>
              <w:rFonts w:ascii="Verdana" w:hAnsi="Verdana"/>
              <w:bCs/>
              <w:sz w:val="16"/>
              <w:szCs w:val="16"/>
            </w:rPr>
          </w:pPr>
          <w:r>
            <w:rPr>
              <w:rFonts w:ascii="Verdana" w:hAnsi="Verdana"/>
              <w:bCs/>
              <w:sz w:val="16"/>
              <w:szCs w:val="16"/>
            </w:rPr>
            <w:t>01</w:t>
          </w:r>
        </w:p>
      </w:tc>
    </w:tr>
    <w:tr w:rsidR="0052691A" w:rsidRPr="0052691A" w14:paraId="047F111D" w14:textId="77777777" w:rsidTr="002523E6">
      <w:trPr>
        <w:trHeight w:val="300"/>
      </w:trPr>
      <w:tc>
        <w:tcPr>
          <w:tcW w:w="2773" w:type="dxa"/>
          <w:vMerge/>
          <w:tcBorders>
            <w:top w:val="single" w:sz="4" w:space="0" w:color="000000"/>
            <w:left w:val="single" w:sz="4" w:space="0" w:color="auto"/>
            <w:bottom w:val="single" w:sz="4" w:space="0" w:color="auto"/>
            <w:right w:val="single" w:sz="4" w:space="0" w:color="auto"/>
          </w:tcBorders>
          <w:vAlign w:val="center"/>
        </w:tcPr>
        <w:p w14:paraId="64AF8F65" w14:textId="77777777" w:rsidR="0052691A" w:rsidRPr="0052691A" w:rsidRDefault="0052691A" w:rsidP="00221B51">
          <w:pPr>
            <w:rPr>
              <w:rFonts w:ascii="Verdana" w:hAnsi="Verdana"/>
              <w:b/>
              <w:bCs/>
              <w:sz w:val="22"/>
              <w:szCs w:val="22"/>
            </w:rPr>
          </w:pPr>
        </w:p>
      </w:tc>
      <w:tc>
        <w:tcPr>
          <w:tcW w:w="5371" w:type="dxa"/>
          <w:vMerge/>
          <w:tcBorders>
            <w:left w:val="single" w:sz="4" w:space="0" w:color="auto"/>
            <w:bottom w:val="single" w:sz="4" w:space="0" w:color="000000"/>
            <w:right w:val="single" w:sz="4" w:space="0" w:color="000000"/>
          </w:tcBorders>
          <w:vAlign w:val="center"/>
        </w:tcPr>
        <w:p w14:paraId="3E1D0A0E" w14:textId="77777777" w:rsidR="0052691A" w:rsidRPr="0052691A" w:rsidRDefault="0052691A" w:rsidP="00221B51">
          <w:pPr>
            <w:rPr>
              <w:rFonts w:ascii="Verdana" w:hAnsi="Verdana"/>
              <w:color w:val="000000"/>
              <w:sz w:val="22"/>
              <w:szCs w:val="22"/>
            </w:rPr>
          </w:pPr>
        </w:p>
      </w:tc>
      <w:tc>
        <w:tcPr>
          <w:tcW w:w="1576" w:type="dxa"/>
          <w:tcBorders>
            <w:top w:val="nil"/>
            <w:left w:val="nil"/>
            <w:bottom w:val="single" w:sz="4" w:space="0" w:color="auto"/>
            <w:right w:val="single" w:sz="4" w:space="0" w:color="auto"/>
          </w:tcBorders>
          <w:shd w:val="clear" w:color="auto" w:fill="auto"/>
          <w:noWrap/>
          <w:vAlign w:val="center"/>
        </w:tcPr>
        <w:p w14:paraId="7B17984B" w14:textId="77777777" w:rsidR="0052691A" w:rsidRPr="0052691A" w:rsidRDefault="0052691A" w:rsidP="00221B51">
          <w:pPr>
            <w:spacing w:line="260" w:lineRule="exact"/>
            <w:rPr>
              <w:rFonts w:ascii="Verdana" w:hAnsi="Verdana"/>
              <w:bCs/>
              <w:sz w:val="16"/>
              <w:szCs w:val="16"/>
            </w:rPr>
          </w:pPr>
          <w:r w:rsidRPr="0052691A">
            <w:rPr>
              <w:rFonts w:ascii="Verdana" w:hAnsi="Verdana"/>
              <w:bCs/>
              <w:sz w:val="16"/>
              <w:szCs w:val="16"/>
            </w:rPr>
            <w:t xml:space="preserve"> </w:t>
          </w:r>
          <w:proofErr w:type="spellStart"/>
          <w:r w:rsidRPr="0052691A">
            <w:rPr>
              <w:rFonts w:ascii="Verdana" w:hAnsi="Verdana"/>
              <w:bCs/>
              <w:sz w:val="16"/>
              <w:szCs w:val="16"/>
            </w:rPr>
            <w:t>Revizyon</w:t>
          </w:r>
          <w:proofErr w:type="spellEnd"/>
          <w:r w:rsidRPr="0052691A">
            <w:rPr>
              <w:rFonts w:ascii="Verdana" w:hAnsi="Verdana"/>
              <w:bCs/>
              <w:sz w:val="16"/>
              <w:szCs w:val="16"/>
            </w:rPr>
            <w:t xml:space="preserve"> </w:t>
          </w:r>
          <w:proofErr w:type="spellStart"/>
          <w:r w:rsidRPr="0052691A">
            <w:rPr>
              <w:rFonts w:ascii="Verdana" w:hAnsi="Verdana"/>
              <w:bCs/>
              <w:sz w:val="16"/>
              <w:szCs w:val="16"/>
            </w:rPr>
            <w:t>Tarihi</w:t>
          </w:r>
          <w:proofErr w:type="spellEnd"/>
          <w:r w:rsidRPr="0052691A">
            <w:rPr>
              <w:rFonts w:ascii="Verdana" w:hAnsi="Verdana"/>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3A73F3" w14:textId="3A52AF60" w:rsidR="0052691A" w:rsidRPr="0052691A" w:rsidRDefault="00446AA6" w:rsidP="00221B51">
          <w:pPr>
            <w:spacing w:line="260" w:lineRule="exact"/>
            <w:rPr>
              <w:rFonts w:ascii="Verdana" w:hAnsi="Verdana"/>
              <w:bCs/>
              <w:sz w:val="16"/>
              <w:szCs w:val="16"/>
            </w:rPr>
          </w:pPr>
          <w:r>
            <w:rPr>
              <w:rFonts w:ascii="Verdana" w:hAnsi="Verdana"/>
              <w:bCs/>
              <w:sz w:val="16"/>
              <w:szCs w:val="16"/>
            </w:rPr>
            <w:t>13.03.2018</w:t>
          </w:r>
        </w:p>
      </w:tc>
    </w:tr>
  </w:tbl>
  <w:p w14:paraId="19C0453A" w14:textId="77777777" w:rsidR="0052691A" w:rsidRDefault="0052691A">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StyleNum"/>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3F28EC"/>
    <w:multiLevelType w:val="hybridMultilevel"/>
    <w:tmpl w:val="1C0660E4"/>
    <w:lvl w:ilvl="0" w:tplc="C25E3E9A">
      <w:start w:val="1"/>
      <w:numFmt w:val="decimal"/>
      <w:lvlText w:val="%1-"/>
      <w:lvlJc w:val="left"/>
      <w:pPr>
        <w:tabs>
          <w:tab w:val="num" w:pos="820"/>
        </w:tabs>
        <w:ind w:left="820" w:hanging="360"/>
      </w:pPr>
      <w:rPr>
        <w:rFonts w:hint="default"/>
      </w:rPr>
    </w:lvl>
    <w:lvl w:ilvl="1" w:tplc="041F0019" w:tentative="1">
      <w:start w:val="1"/>
      <w:numFmt w:val="lowerLetter"/>
      <w:lvlText w:val="%2."/>
      <w:lvlJc w:val="left"/>
      <w:pPr>
        <w:tabs>
          <w:tab w:val="num" w:pos="1540"/>
        </w:tabs>
        <w:ind w:left="1540" w:hanging="360"/>
      </w:pPr>
    </w:lvl>
    <w:lvl w:ilvl="2" w:tplc="041F001B" w:tentative="1">
      <w:start w:val="1"/>
      <w:numFmt w:val="lowerRoman"/>
      <w:lvlText w:val="%3."/>
      <w:lvlJc w:val="right"/>
      <w:pPr>
        <w:tabs>
          <w:tab w:val="num" w:pos="2260"/>
        </w:tabs>
        <w:ind w:left="2260" w:hanging="180"/>
      </w:pPr>
    </w:lvl>
    <w:lvl w:ilvl="3" w:tplc="041F000F" w:tentative="1">
      <w:start w:val="1"/>
      <w:numFmt w:val="decimal"/>
      <w:lvlText w:val="%4."/>
      <w:lvlJc w:val="left"/>
      <w:pPr>
        <w:tabs>
          <w:tab w:val="num" w:pos="2980"/>
        </w:tabs>
        <w:ind w:left="2980" w:hanging="360"/>
      </w:pPr>
    </w:lvl>
    <w:lvl w:ilvl="4" w:tplc="041F0019" w:tentative="1">
      <w:start w:val="1"/>
      <w:numFmt w:val="lowerLetter"/>
      <w:lvlText w:val="%5."/>
      <w:lvlJc w:val="left"/>
      <w:pPr>
        <w:tabs>
          <w:tab w:val="num" w:pos="3700"/>
        </w:tabs>
        <w:ind w:left="3700" w:hanging="360"/>
      </w:pPr>
    </w:lvl>
    <w:lvl w:ilvl="5" w:tplc="041F001B" w:tentative="1">
      <w:start w:val="1"/>
      <w:numFmt w:val="lowerRoman"/>
      <w:lvlText w:val="%6."/>
      <w:lvlJc w:val="right"/>
      <w:pPr>
        <w:tabs>
          <w:tab w:val="num" w:pos="4420"/>
        </w:tabs>
        <w:ind w:left="4420" w:hanging="180"/>
      </w:pPr>
    </w:lvl>
    <w:lvl w:ilvl="6" w:tplc="041F000F" w:tentative="1">
      <w:start w:val="1"/>
      <w:numFmt w:val="decimal"/>
      <w:lvlText w:val="%7."/>
      <w:lvlJc w:val="left"/>
      <w:pPr>
        <w:tabs>
          <w:tab w:val="num" w:pos="5140"/>
        </w:tabs>
        <w:ind w:left="5140" w:hanging="360"/>
      </w:pPr>
    </w:lvl>
    <w:lvl w:ilvl="7" w:tplc="041F0019" w:tentative="1">
      <w:start w:val="1"/>
      <w:numFmt w:val="lowerLetter"/>
      <w:lvlText w:val="%8."/>
      <w:lvlJc w:val="left"/>
      <w:pPr>
        <w:tabs>
          <w:tab w:val="num" w:pos="5860"/>
        </w:tabs>
        <w:ind w:left="5860" w:hanging="360"/>
      </w:pPr>
    </w:lvl>
    <w:lvl w:ilvl="8" w:tplc="041F001B" w:tentative="1">
      <w:start w:val="1"/>
      <w:numFmt w:val="lowerRoman"/>
      <w:lvlText w:val="%9."/>
      <w:lvlJc w:val="right"/>
      <w:pPr>
        <w:tabs>
          <w:tab w:val="num" w:pos="6580"/>
        </w:tabs>
        <w:ind w:left="6580" w:hanging="180"/>
      </w:pPr>
    </w:lvl>
  </w:abstractNum>
  <w:abstractNum w:abstractNumId="2">
    <w:nsid w:val="13F60B13"/>
    <w:multiLevelType w:val="hybridMultilevel"/>
    <w:tmpl w:val="B4B89DBE"/>
    <w:lvl w:ilvl="0" w:tplc="CF1AD0BE">
      <w:start w:val="1"/>
      <w:numFmt w:val="decimal"/>
      <w:pStyle w:val="ListeNumaras41"/>
      <w:lvlText w:val="%1-"/>
      <w:lvlJc w:val="left"/>
      <w:pPr>
        <w:tabs>
          <w:tab w:val="num" w:pos="820"/>
        </w:tabs>
        <w:ind w:left="820" w:hanging="360"/>
      </w:pPr>
      <w:rPr>
        <w:rFonts w:hint="default"/>
      </w:rPr>
    </w:lvl>
    <w:lvl w:ilvl="1" w:tplc="041F0019" w:tentative="1">
      <w:start w:val="1"/>
      <w:numFmt w:val="lowerLetter"/>
      <w:lvlText w:val="%2."/>
      <w:lvlJc w:val="left"/>
      <w:pPr>
        <w:tabs>
          <w:tab w:val="num" w:pos="1540"/>
        </w:tabs>
        <w:ind w:left="1540" w:hanging="360"/>
      </w:pPr>
    </w:lvl>
    <w:lvl w:ilvl="2" w:tplc="041F001B" w:tentative="1">
      <w:start w:val="1"/>
      <w:numFmt w:val="lowerRoman"/>
      <w:lvlText w:val="%3."/>
      <w:lvlJc w:val="right"/>
      <w:pPr>
        <w:tabs>
          <w:tab w:val="num" w:pos="2260"/>
        </w:tabs>
        <w:ind w:left="2260" w:hanging="180"/>
      </w:pPr>
    </w:lvl>
    <w:lvl w:ilvl="3" w:tplc="041F000F" w:tentative="1">
      <w:start w:val="1"/>
      <w:numFmt w:val="decimal"/>
      <w:lvlText w:val="%4."/>
      <w:lvlJc w:val="left"/>
      <w:pPr>
        <w:tabs>
          <w:tab w:val="num" w:pos="2980"/>
        </w:tabs>
        <w:ind w:left="2980" w:hanging="360"/>
      </w:pPr>
    </w:lvl>
    <w:lvl w:ilvl="4" w:tplc="041F0019" w:tentative="1">
      <w:start w:val="1"/>
      <w:numFmt w:val="lowerLetter"/>
      <w:lvlText w:val="%5."/>
      <w:lvlJc w:val="left"/>
      <w:pPr>
        <w:tabs>
          <w:tab w:val="num" w:pos="3700"/>
        </w:tabs>
        <w:ind w:left="3700" w:hanging="360"/>
      </w:pPr>
    </w:lvl>
    <w:lvl w:ilvl="5" w:tplc="041F001B" w:tentative="1">
      <w:start w:val="1"/>
      <w:numFmt w:val="lowerRoman"/>
      <w:lvlText w:val="%6."/>
      <w:lvlJc w:val="right"/>
      <w:pPr>
        <w:tabs>
          <w:tab w:val="num" w:pos="4420"/>
        </w:tabs>
        <w:ind w:left="4420" w:hanging="180"/>
      </w:pPr>
    </w:lvl>
    <w:lvl w:ilvl="6" w:tplc="041F000F" w:tentative="1">
      <w:start w:val="1"/>
      <w:numFmt w:val="decimal"/>
      <w:lvlText w:val="%7."/>
      <w:lvlJc w:val="left"/>
      <w:pPr>
        <w:tabs>
          <w:tab w:val="num" w:pos="5140"/>
        </w:tabs>
        <w:ind w:left="5140" w:hanging="360"/>
      </w:pPr>
    </w:lvl>
    <w:lvl w:ilvl="7" w:tplc="041F0019" w:tentative="1">
      <w:start w:val="1"/>
      <w:numFmt w:val="lowerLetter"/>
      <w:lvlText w:val="%8."/>
      <w:lvlJc w:val="left"/>
      <w:pPr>
        <w:tabs>
          <w:tab w:val="num" w:pos="5860"/>
        </w:tabs>
        <w:ind w:left="5860" w:hanging="360"/>
      </w:pPr>
    </w:lvl>
    <w:lvl w:ilvl="8" w:tplc="041F001B" w:tentative="1">
      <w:start w:val="1"/>
      <w:numFmt w:val="lowerRoman"/>
      <w:lvlText w:val="%9."/>
      <w:lvlJc w:val="right"/>
      <w:pPr>
        <w:tabs>
          <w:tab w:val="num" w:pos="6580"/>
        </w:tabs>
        <w:ind w:left="6580" w:hanging="180"/>
      </w:pPr>
    </w:lvl>
  </w:abstractNum>
  <w:abstractNum w:abstractNumId="3">
    <w:nsid w:val="26E25E5C"/>
    <w:multiLevelType w:val="hybridMultilevel"/>
    <w:tmpl w:val="DF36D8E0"/>
    <w:lvl w:ilvl="0" w:tplc="14929FE0">
      <w:start w:val="1"/>
      <w:numFmt w:val="lowerLetter"/>
      <w:lvlText w:val="%1-"/>
      <w:lvlJc w:val="left"/>
      <w:pPr>
        <w:ind w:left="927" w:hanging="360"/>
      </w:pPr>
      <w:rPr>
        <w:rFonts w:hint="default"/>
        <w:b/>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553A47FD"/>
    <w:multiLevelType w:val="hybridMultilevel"/>
    <w:tmpl w:val="6DB409CE"/>
    <w:lvl w:ilvl="0" w:tplc="7F78C3C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16"/>
    <w:rsid w:val="000020B5"/>
    <w:rsid w:val="00002495"/>
    <w:rsid w:val="00006070"/>
    <w:rsid w:val="00006455"/>
    <w:rsid w:val="00023109"/>
    <w:rsid w:val="00043C58"/>
    <w:rsid w:val="000658C7"/>
    <w:rsid w:val="00087672"/>
    <w:rsid w:val="00091C97"/>
    <w:rsid w:val="000975B2"/>
    <w:rsid w:val="000A5C80"/>
    <w:rsid w:val="000B72B6"/>
    <w:rsid w:val="001040A9"/>
    <w:rsid w:val="001113F4"/>
    <w:rsid w:val="00112F47"/>
    <w:rsid w:val="00165230"/>
    <w:rsid w:val="00166D97"/>
    <w:rsid w:val="00180880"/>
    <w:rsid w:val="00186916"/>
    <w:rsid w:val="001A7263"/>
    <w:rsid w:val="001C55BC"/>
    <w:rsid w:val="001E005E"/>
    <w:rsid w:val="001F2419"/>
    <w:rsid w:val="001F2711"/>
    <w:rsid w:val="001F5643"/>
    <w:rsid w:val="002023B4"/>
    <w:rsid w:val="00221B51"/>
    <w:rsid w:val="002236EF"/>
    <w:rsid w:val="00224973"/>
    <w:rsid w:val="00232D4E"/>
    <w:rsid w:val="002359ED"/>
    <w:rsid w:val="00237182"/>
    <w:rsid w:val="0024181E"/>
    <w:rsid w:val="002523E6"/>
    <w:rsid w:val="00272C90"/>
    <w:rsid w:val="002737CF"/>
    <w:rsid w:val="002775F4"/>
    <w:rsid w:val="002A01A2"/>
    <w:rsid w:val="002A1506"/>
    <w:rsid w:val="002A2EB7"/>
    <w:rsid w:val="002C321C"/>
    <w:rsid w:val="002D189F"/>
    <w:rsid w:val="002F53E7"/>
    <w:rsid w:val="00322EEC"/>
    <w:rsid w:val="00325583"/>
    <w:rsid w:val="00325719"/>
    <w:rsid w:val="00331DD9"/>
    <w:rsid w:val="003629B1"/>
    <w:rsid w:val="00365641"/>
    <w:rsid w:val="00384446"/>
    <w:rsid w:val="003926EA"/>
    <w:rsid w:val="00392922"/>
    <w:rsid w:val="00397BAB"/>
    <w:rsid w:val="003A1132"/>
    <w:rsid w:val="003A53B8"/>
    <w:rsid w:val="003F325A"/>
    <w:rsid w:val="00400B4E"/>
    <w:rsid w:val="00411E98"/>
    <w:rsid w:val="00414B01"/>
    <w:rsid w:val="004175B5"/>
    <w:rsid w:val="00426E09"/>
    <w:rsid w:val="004347A0"/>
    <w:rsid w:val="00443042"/>
    <w:rsid w:val="00446AA6"/>
    <w:rsid w:val="00467CB8"/>
    <w:rsid w:val="00476A9A"/>
    <w:rsid w:val="004A21B7"/>
    <w:rsid w:val="004C0C82"/>
    <w:rsid w:val="004C5CFF"/>
    <w:rsid w:val="004F0993"/>
    <w:rsid w:val="004F759E"/>
    <w:rsid w:val="00501143"/>
    <w:rsid w:val="00504EB2"/>
    <w:rsid w:val="00516313"/>
    <w:rsid w:val="00525B37"/>
    <w:rsid w:val="0052691A"/>
    <w:rsid w:val="00530281"/>
    <w:rsid w:val="00541E5F"/>
    <w:rsid w:val="005469EF"/>
    <w:rsid w:val="00595D96"/>
    <w:rsid w:val="005B64C8"/>
    <w:rsid w:val="005D4003"/>
    <w:rsid w:val="005E1F57"/>
    <w:rsid w:val="005F7EBE"/>
    <w:rsid w:val="00605F9E"/>
    <w:rsid w:val="00613D83"/>
    <w:rsid w:val="00631FBA"/>
    <w:rsid w:val="0063273B"/>
    <w:rsid w:val="0066467D"/>
    <w:rsid w:val="006A2BFE"/>
    <w:rsid w:val="006A4ED1"/>
    <w:rsid w:val="006C43D0"/>
    <w:rsid w:val="006C6D93"/>
    <w:rsid w:val="006D2AF8"/>
    <w:rsid w:val="006D71F3"/>
    <w:rsid w:val="006E306C"/>
    <w:rsid w:val="006E6E04"/>
    <w:rsid w:val="007131C8"/>
    <w:rsid w:val="00720D55"/>
    <w:rsid w:val="0072181A"/>
    <w:rsid w:val="0072645D"/>
    <w:rsid w:val="0074206A"/>
    <w:rsid w:val="0074650D"/>
    <w:rsid w:val="007476CF"/>
    <w:rsid w:val="00747F47"/>
    <w:rsid w:val="00755809"/>
    <w:rsid w:val="00766AF1"/>
    <w:rsid w:val="00784DCF"/>
    <w:rsid w:val="00785BA8"/>
    <w:rsid w:val="00797388"/>
    <w:rsid w:val="007B34F2"/>
    <w:rsid w:val="007B41A6"/>
    <w:rsid w:val="007D2FA6"/>
    <w:rsid w:val="007D6EAC"/>
    <w:rsid w:val="007E562F"/>
    <w:rsid w:val="007F7DA4"/>
    <w:rsid w:val="008000E0"/>
    <w:rsid w:val="00802FBF"/>
    <w:rsid w:val="008054E3"/>
    <w:rsid w:val="008077D3"/>
    <w:rsid w:val="008121C2"/>
    <w:rsid w:val="008279B7"/>
    <w:rsid w:val="00844A76"/>
    <w:rsid w:val="008469F0"/>
    <w:rsid w:val="0085002E"/>
    <w:rsid w:val="00855BF1"/>
    <w:rsid w:val="00865BB2"/>
    <w:rsid w:val="008749A9"/>
    <w:rsid w:val="00882B4E"/>
    <w:rsid w:val="00891E1C"/>
    <w:rsid w:val="008C2ED8"/>
    <w:rsid w:val="008C716C"/>
    <w:rsid w:val="008F095B"/>
    <w:rsid w:val="008F2E15"/>
    <w:rsid w:val="008F2E7F"/>
    <w:rsid w:val="008F4B13"/>
    <w:rsid w:val="0094119F"/>
    <w:rsid w:val="0094239D"/>
    <w:rsid w:val="00967BF8"/>
    <w:rsid w:val="00975BB0"/>
    <w:rsid w:val="0098068F"/>
    <w:rsid w:val="00980CA1"/>
    <w:rsid w:val="009B07FD"/>
    <w:rsid w:val="009B17FB"/>
    <w:rsid w:val="009C1EBD"/>
    <w:rsid w:val="009C6F4F"/>
    <w:rsid w:val="009F1171"/>
    <w:rsid w:val="00A1022E"/>
    <w:rsid w:val="00A14DD5"/>
    <w:rsid w:val="00A21FD4"/>
    <w:rsid w:val="00A33242"/>
    <w:rsid w:val="00A42388"/>
    <w:rsid w:val="00A51AB0"/>
    <w:rsid w:val="00A663FB"/>
    <w:rsid w:val="00A83B5F"/>
    <w:rsid w:val="00AD1333"/>
    <w:rsid w:val="00AD6E3F"/>
    <w:rsid w:val="00AE0272"/>
    <w:rsid w:val="00AE6DFE"/>
    <w:rsid w:val="00AF0B41"/>
    <w:rsid w:val="00B1751C"/>
    <w:rsid w:val="00B20543"/>
    <w:rsid w:val="00B34740"/>
    <w:rsid w:val="00B63731"/>
    <w:rsid w:val="00B75F0B"/>
    <w:rsid w:val="00B853DF"/>
    <w:rsid w:val="00BA0890"/>
    <w:rsid w:val="00BB4480"/>
    <w:rsid w:val="00BB54EF"/>
    <w:rsid w:val="00BE1377"/>
    <w:rsid w:val="00BE4027"/>
    <w:rsid w:val="00BF42A7"/>
    <w:rsid w:val="00C079C4"/>
    <w:rsid w:val="00C2693B"/>
    <w:rsid w:val="00C82481"/>
    <w:rsid w:val="00C94260"/>
    <w:rsid w:val="00C95040"/>
    <w:rsid w:val="00CA67B3"/>
    <w:rsid w:val="00CB3F79"/>
    <w:rsid w:val="00CD13CC"/>
    <w:rsid w:val="00CE7830"/>
    <w:rsid w:val="00D21545"/>
    <w:rsid w:val="00D35715"/>
    <w:rsid w:val="00D418D7"/>
    <w:rsid w:val="00D4212A"/>
    <w:rsid w:val="00D50AB1"/>
    <w:rsid w:val="00D5734F"/>
    <w:rsid w:val="00D67716"/>
    <w:rsid w:val="00D7336B"/>
    <w:rsid w:val="00D76BD0"/>
    <w:rsid w:val="00D85E69"/>
    <w:rsid w:val="00D94325"/>
    <w:rsid w:val="00DA5F56"/>
    <w:rsid w:val="00DD7E47"/>
    <w:rsid w:val="00DE44EC"/>
    <w:rsid w:val="00DF656D"/>
    <w:rsid w:val="00DF6F7D"/>
    <w:rsid w:val="00DF7F0D"/>
    <w:rsid w:val="00E07905"/>
    <w:rsid w:val="00E13733"/>
    <w:rsid w:val="00E24A84"/>
    <w:rsid w:val="00E51DF7"/>
    <w:rsid w:val="00E6090E"/>
    <w:rsid w:val="00E84F65"/>
    <w:rsid w:val="00E92686"/>
    <w:rsid w:val="00EC3F1C"/>
    <w:rsid w:val="00ED7A82"/>
    <w:rsid w:val="00EE0A22"/>
    <w:rsid w:val="00EE3AE9"/>
    <w:rsid w:val="00F00990"/>
    <w:rsid w:val="00F01B64"/>
    <w:rsid w:val="00F1460B"/>
    <w:rsid w:val="00F22439"/>
    <w:rsid w:val="00F3038C"/>
    <w:rsid w:val="00F4771C"/>
    <w:rsid w:val="00F947FE"/>
    <w:rsid w:val="00FA1317"/>
    <w:rsid w:val="00FA4EA2"/>
    <w:rsid w:val="00FD22EF"/>
    <w:rsid w:val="00FD5312"/>
    <w:rsid w:val="00FF47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D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Balk1">
    <w:name w:val="heading 1"/>
    <w:basedOn w:val="Normal"/>
    <w:next w:val="Normal"/>
    <w:qFormat/>
    <w:pPr>
      <w:keepNext/>
      <w:tabs>
        <w:tab w:val="left" w:pos="4678"/>
      </w:tabs>
      <w:outlineLvl w:val="0"/>
    </w:pPr>
    <w:rPr>
      <w:rFonts w:ascii="Arial" w:hAnsi="Arial"/>
      <w:b/>
      <w:sz w:val="18"/>
    </w:rPr>
  </w:style>
  <w:style w:type="paragraph" w:styleId="Balk2">
    <w:name w:val="heading 2"/>
    <w:basedOn w:val="Normal"/>
    <w:next w:val="Normal"/>
    <w:qFormat/>
    <w:pPr>
      <w:keepNext/>
      <w:jc w:val="center"/>
      <w:outlineLvl w:val="1"/>
    </w:pPr>
    <w:rPr>
      <w:rFonts w:ascii="Arial Narrow" w:hAnsi="Arial Narrow"/>
      <w:b/>
      <w:sz w:val="18"/>
      <w:lang w:val="de-DE"/>
    </w:rPr>
  </w:style>
  <w:style w:type="paragraph" w:styleId="Balk3">
    <w:name w:val="heading 3"/>
    <w:basedOn w:val="Normal"/>
    <w:next w:val="Normal"/>
    <w:qFormat/>
    <w:pPr>
      <w:keepNext/>
      <w:tabs>
        <w:tab w:val="left" w:pos="1843"/>
      </w:tabs>
      <w:jc w:val="center"/>
      <w:outlineLvl w:val="2"/>
    </w:pPr>
    <w:rPr>
      <w:rFonts w:ascii="Arial Narrow" w:hAnsi="Arial Narrow"/>
      <w:b/>
      <w:sz w:val="22"/>
      <w:u w:val="single"/>
      <w:lang w:val="de-DE"/>
    </w:rPr>
  </w:style>
  <w:style w:type="paragraph" w:styleId="Balk4">
    <w:name w:val="heading 4"/>
    <w:basedOn w:val="Normal"/>
    <w:next w:val="Normal"/>
    <w:qFormat/>
    <w:pPr>
      <w:keepNext/>
      <w:tabs>
        <w:tab w:val="left" w:pos="1843"/>
      </w:tabs>
      <w:jc w:val="center"/>
      <w:outlineLvl w:val="3"/>
    </w:pPr>
    <w:rPr>
      <w:rFonts w:ascii="Arial Narrow" w:hAnsi="Arial Narrow"/>
      <w:b/>
      <w:bCs/>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NUR">
    <w:name w:val="ÖZNUR"/>
    <w:basedOn w:val="Normal"/>
    <w:pPr>
      <w:pBdr>
        <w:top w:val="double" w:sz="12" w:space="1" w:color="000080"/>
        <w:left w:val="double" w:sz="12" w:space="1" w:color="000080"/>
        <w:bottom w:val="double" w:sz="12" w:space="1" w:color="000080"/>
        <w:right w:val="double" w:sz="12" w:space="1" w:color="000080"/>
      </w:pBdr>
      <w:spacing w:before="120" w:after="120" w:line="360" w:lineRule="auto"/>
      <w:ind w:left="170" w:right="113" w:firstLine="851"/>
    </w:pPr>
    <w:rPr>
      <w:b/>
      <w:sz w:val="24"/>
    </w:rPr>
  </w:style>
  <w:style w:type="paragraph" w:customStyle="1" w:styleId="afet">
    <w:name w:val="afet"/>
    <w:basedOn w:val="Normal"/>
    <w:pPr>
      <w:pBdr>
        <w:top w:val="single" w:sz="12" w:space="1" w:color="00FF00"/>
        <w:left w:val="single" w:sz="12" w:space="1" w:color="00FF00"/>
        <w:bottom w:val="single" w:sz="12" w:space="1" w:color="00FF00"/>
        <w:right w:val="single" w:sz="12" w:space="1" w:color="00FF00"/>
      </w:pBdr>
      <w:spacing w:before="120" w:line="360" w:lineRule="auto"/>
      <w:ind w:left="567" w:right="567" w:firstLine="1134"/>
    </w:pPr>
    <w:rPr>
      <w:rFonts w:ascii="Arial" w:hAnsi="Arial"/>
      <w:b/>
      <w:sz w:val="24"/>
    </w:rPr>
  </w:style>
  <w:style w:type="paragraph" w:customStyle="1" w:styleId="SEK">
    <w:name w:val="SEK"/>
    <w:basedOn w:val="Normal"/>
    <w:pPr>
      <w:shd w:val="pct20" w:color="00FFFF" w:fill="0000FF"/>
      <w:spacing w:before="120" w:line="480" w:lineRule="auto"/>
      <w:ind w:left="567" w:right="567" w:firstLine="720"/>
      <w:jc w:val="center"/>
    </w:pPr>
    <w:rPr>
      <w:b/>
      <w:i/>
      <w:sz w:val="28"/>
    </w:rPr>
  </w:style>
  <w:style w:type="paragraph" w:customStyle="1" w:styleId="SAYAR">
    <w:name w:val="SAYAR"/>
    <w:basedOn w:val="Normal"/>
    <w:pPr>
      <w:pBdr>
        <w:top w:val="single" w:sz="12" w:space="1" w:color="auto"/>
        <w:left w:val="single" w:sz="12" w:space="1" w:color="auto"/>
        <w:bottom w:val="single" w:sz="12" w:space="1" w:color="auto"/>
        <w:right w:val="single" w:sz="12" w:space="1" w:color="auto"/>
      </w:pBdr>
      <w:spacing w:before="120" w:after="120"/>
      <w:ind w:left="1134" w:right="1134" w:firstLine="1134"/>
    </w:pPr>
    <w:rPr>
      <w:rFonts w:ascii="Arial" w:hAnsi="Arial"/>
      <w:i/>
      <w:color w:val="0000FF"/>
      <w:sz w:val="24"/>
    </w:rPr>
  </w:style>
  <w:style w:type="paragraph" w:customStyle="1" w:styleId="DENEME">
    <w:name w:val="DENEME"/>
    <w:basedOn w:val="ListeDevam5"/>
    <w:next w:val="AklamaMetni"/>
    <w:pPr>
      <w:spacing w:before="240" w:after="240" w:line="720" w:lineRule="auto"/>
      <w:ind w:left="1191" w:right="794" w:firstLine="510"/>
      <w:jc w:val="center"/>
    </w:pPr>
  </w:style>
  <w:style w:type="paragraph" w:styleId="ListeNumaras4">
    <w:name w:val="List Number 4"/>
    <w:basedOn w:val="Normal"/>
    <w:pPr>
      <w:ind w:left="1132" w:hanging="283"/>
    </w:pPr>
  </w:style>
  <w:style w:type="paragraph" w:styleId="ResimYazs">
    <w:name w:val="caption"/>
    <w:basedOn w:val="Normal"/>
    <w:next w:val="Normal"/>
    <w:qFormat/>
    <w:pPr>
      <w:spacing w:before="120" w:after="120"/>
    </w:pPr>
    <w:rPr>
      <w:b/>
    </w:rPr>
  </w:style>
  <w:style w:type="paragraph" w:styleId="ListeDevam5">
    <w:name w:val="List Continue 5"/>
    <w:basedOn w:val="Normal"/>
    <w:pPr>
      <w:spacing w:after="120"/>
      <w:ind w:left="1415"/>
    </w:pPr>
  </w:style>
  <w:style w:type="paragraph" w:styleId="AklamaMetni">
    <w:name w:val="annotation text"/>
    <w:basedOn w:val="Normal"/>
    <w:semiHidden/>
  </w:style>
  <w:style w:type="character" w:styleId="Kpr">
    <w:name w:val="Hyperlink"/>
    <w:rPr>
      <w:color w:val="0000FF"/>
      <w:u w:val="single"/>
    </w:rPr>
  </w:style>
  <w:style w:type="paragraph" w:customStyle="1" w:styleId="stbilgi1">
    <w:name w:val="Üstbilgi1"/>
    <w:basedOn w:val="Normal"/>
    <w:rsid w:val="00002495"/>
    <w:pPr>
      <w:tabs>
        <w:tab w:val="center" w:pos="4536"/>
        <w:tab w:val="right" w:pos="9072"/>
      </w:tabs>
    </w:pPr>
  </w:style>
  <w:style w:type="paragraph" w:customStyle="1" w:styleId="Altbilgi1">
    <w:name w:val="Altbilgi1"/>
    <w:basedOn w:val="Normal"/>
    <w:link w:val="AltbilgiChar"/>
    <w:rsid w:val="00002495"/>
    <w:pPr>
      <w:tabs>
        <w:tab w:val="center" w:pos="4536"/>
        <w:tab w:val="right" w:pos="9072"/>
      </w:tabs>
    </w:pPr>
    <w:rPr>
      <w:lang w:eastAsia="x-none"/>
    </w:rPr>
  </w:style>
  <w:style w:type="paragraph" w:styleId="BalonMetni">
    <w:name w:val="Balloon Text"/>
    <w:basedOn w:val="Normal"/>
    <w:semiHidden/>
    <w:rsid w:val="002023B4"/>
    <w:rPr>
      <w:rFonts w:ascii="Tahoma" w:hAnsi="Tahoma" w:cs="Tahoma"/>
      <w:sz w:val="16"/>
      <w:szCs w:val="16"/>
    </w:rPr>
  </w:style>
  <w:style w:type="paragraph" w:customStyle="1" w:styleId="AklamaMetni1">
    <w:name w:val="Açıklama Metni1"/>
    <w:basedOn w:val="Normal"/>
    <w:rsid w:val="007F7DA4"/>
    <w:pPr>
      <w:suppressAutoHyphens/>
    </w:pPr>
    <w:rPr>
      <w:lang w:eastAsia="ar-SA"/>
    </w:rPr>
  </w:style>
  <w:style w:type="paragraph" w:customStyle="1" w:styleId="ListeNumaras41">
    <w:name w:val="Liste Numarası 41"/>
    <w:basedOn w:val="Normal"/>
    <w:rsid w:val="00EC3F1C"/>
    <w:pPr>
      <w:numPr>
        <w:numId w:val="2"/>
      </w:numPr>
      <w:suppressAutoHyphens/>
      <w:ind w:left="1132"/>
    </w:pPr>
    <w:rPr>
      <w:lang w:eastAsia="ar-SA"/>
    </w:rPr>
  </w:style>
  <w:style w:type="character" w:customStyle="1" w:styleId="AltbilgiChar">
    <w:name w:val="Altbilgi Char"/>
    <w:link w:val="Altbilgi1"/>
    <w:rsid w:val="008F095B"/>
    <w:rPr>
      <w:lang w:val="en-US"/>
    </w:rPr>
  </w:style>
  <w:style w:type="table" w:styleId="TabloKlavuzu">
    <w:name w:val="Table Grid"/>
    <w:basedOn w:val="NormalTablo"/>
    <w:rsid w:val="00D5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4181E"/>
    <w:pPr>
      <w:ind w:left="708"/>
    </w:pPr>
  </w:style>
  <w:style w:type="paragraph" w:styleId="stbilgi">
    <w:name w:val="header"/>
    <w:basedOn w:val="Normal"/>
    <w:link w:val="stbilgiChar"/>
    <w:rsid w:val="00A21FD4"/>
    <w:pPr>
      <w:tabs>
        <w:tab w:val="center" w:pos="4536"/>
        <w:tab w:val="right" w:pos="9072"/>
      </w:tabs>
    </w:pPr>
  </w:style>
  <w:style w:type="character" w:customStyle="1" w:styleId="stbilgiChar">
    <w:name w:val="Üstbilgi Char"/>
    <w:link w:val="stbilgi"/>
    <w:rsid w:val="00A21FD4"/>
    <w:rPr>
      <w:lang w:val="en-US"/>
    </w:rPr>
  </w:style>
  <w:style w:type="paragraph" w:styleId="Altbilgi">
    <w:name w:val="footer"/>
    <w:basedOn w:val="Normal"/>
    <w:link w:val="AltbilgiChar1"/>
    <w:rsid w:val="00A21FD4"/>
    <w:pPr>
      <w:tabs>
        <w:tab w:val="center" w:pos="4536"/>
        <w:tab w:val="right" w:pos="9072"/>
      </w:tabs>
    </w:pPr>
  </w:style>
  <w:style w:type="character" w:customStyle="1" w:styleId="AltbilgiChar1">
    <w:name w:val="Altbilgi Char1"/>
    <w:link w:val="Altbilgi"/>
    <w:rsid w:val="00A21FD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Balk1">
    <w:name w:val="heading 1"/>
    <w:basedOn w:val="Normal"/>
    <w:next w:val="Normal"/>
    <w:qFormat/>
    <w:pPr>
      <w:keepNext/>
      <w:tabs>
        <w:tab w:val="left" w:pos="4678"/>
      </w:tabs>
      <w:outlineLvl w:val="0"/>
    </w:pPr>
    <w:rPr>
      <w:rFonts w:ascii="Arial" w:hAnsi="Arial"/>
      <w:b/>
      <w:sz w:val="18"/>
    </w:rPr>
  </w:style>
  <w:style w:type="paragraph" w:styleId="Balk2">
    <w:name w:val="heading 2"/>
    <w:basedOn w:val="Normal"/>
    <w:next w:val="Normal"/>
    <w:qFormat/>
    <w:pPr>
      <w:keepNext/>
      <w:jc w:val="center"/>
      <w:outlineLvl w:val="1"/>
    </w:pPr>
    <w:rPr>
      <w:rFonts w:ascii="Arial Narrow" w:hAnsi="Arial Narrow"/>
      <w:b/>
      <w:sz w:val="18"/>
      <w:lang w:val="de-DE"/>
    </w:rPr>
  </w:style>
  <w:style w:type="paragraph" w:styleId="Balk3">
    <w:name w:val="heading 3"/>
    <w:basedOn w:val="Normal"/>
    <w:next w:val="Normal"/>
    <w:qFormat/>
    <w:pPr>
      <w:keepNext/>
      <w:tabs>
        <w:tab w:val="left" w:pos="1843"/>
      </w:tabs>
      <w:jc w:val="center"/>
      <w:outlineLvl w:val="2"/>
    </w:pPr>
    <w:rPr>
      <w:rFonts w:ascii="Arial Narrow" w:hAnsi="Arial Narrow"/>
      <w:b/>
      <w:sz w:val="22"/>
      <w:u w:val="single"/>
      <w:lang w:val="de-DE"/>
    </w:rPr>
  </w:style>
  <w:style w:type="paragraph" w:styleId="Balk4">
    <w:name w:val="heading 4"/>
    <w:basedOn w:val="Normal"/>
    <w:next w:val="Normal"/>
    <w:qFormat/>
    <w:pPr>
      <w:keepNext/>
      <w:tabs>
        <w:tab w:val="left" w:pos="1843"/>
      </w:tabs>
      <w:jc w:val="center"/>
      <w:outlineLvl w:val="3"/>
    </w:pPr>
    <w:rPr>
      <w:rFonts w:ascii="Arial Narrow" w:hAnsi="Arial Narrow"/>
      <w:b/>
      <w:bCs/>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NUR">
    <w:name w:val="ÖZNUR"/>
    <w:basedOn w:val="Normal"/>
    <w:pPr>
      <w:pBdr>
        <w:top w:val="double" w:sz="12" w:space="1" w:color="000080"/>
        <w:left w:val="double" w:sz="12" w:space="1" w:color="000080"/>
        <w:bottom w:val="double" w:sz="12" w:space="1" w:color="000080"/>
        <w:right w:val="double" w:sz="12" w:space="1" w:color="000080"/>
      </w:pBdr>
      <w:spacing w:before="120" w:after="120" w:line="360" w:lineRule="auto"/>
      <w:ind w:left="170" w:right="113" w:firstLine="851"/>
    </w:pPr>
    <w:rPr>
      <w:b/>
      <w:sz w:val="24"/>
    </w:rPr>
  </w:style>
  <w:style w:type="paragraph" w:customStyle="1" w:styleId="afet">
    <w:name w:val="afet"/>
    <w:basedOn w:val="Normal"/>
    <w:pPr>
      <w:pBdr>
        <w:top w:val="single" w:sz="12" w:space="1" w:color="00FF00"/>
        <w:left w:val="single" w:sz="12" w:space="1" w:color="00FF00"/>
        <w:bottom w:val="single" w:sz="12" w:space="1" w:color="00FF00"/>
        <w:right w:val="single" w:sz="12" w:space="1" w:color="00FF00"/>
      </w:pBdr>
      <w:spacing w:before="120" w:line="360" w:lineRule="auto"/>
      <w:ind w:left="567" w:right="567" w:firstLine="1134"/>
    </w:pPr>
    <w:rPr>
      <w:rFonts w:ascii="Arial" w:hAnsi="Arial"/>
      <w:b/>
      <w:sz w:val="24"/>
    </w:rPr>
  </w:style>
  <w:style w:type="paragraph" w:customStyle="1" w:styleId="SEK">
    <w:name w:val="SEK"/>
    <w:basedOn w:val="Normal"/>
    <w:pPr>
      <w:shd w:val="pct20" w:color="00FFFF" w:fill="0000FF"/>
      <w:spacing w:before="120" w:line="480" w:lineRule="auto"/>
      <w:ind w:left="567" w:right="567" w:firstLine="720"/>
      <w:jc w:val="center"/>
    </w:pPr>
    <w:rPr>
      <w:b/>
      <w:i/>
      <w:sz w:val="28"/>
    </w:rPr>
  </w:style>
  <w:style w:type="paragraph" w:customStyle="1" w:styleId="SAYAR">
    <w:name w:val="SAYAR"/>
    <w:basedOn w:val="Normal"/>
    <w:pPr>
      <w:pBdr>
        <w:top w:val="single" w:sz="12" w:space="1" w:color="auto"/>
        <w:left w:val="single" w:sz="12" w:space="1" w:color="auto"/>
        <w:bottom w:val="single" w:sz="12" w:space="1" w:color="auto"/>
        <w:right w:val="single" w:sz="12" w:space="1" w:color="auto"/>
      </w:pBdr>
      <w:spacing w:before="120" w:after="120"/>
      <w:ind w:left="1134" w:right="1134" w:firstLine="1134"/>
    </w:pPr>
    <w:rPr>
      <w:rFonts w:ascii="Arial" w:hAnsi="Arial"/>
      <w:i/>
      <w:color w:val="0000FF"/>
      <w:sz w:val="24"/>
    </w:rPr>
  </w:style>
  <w:style w:type="paragraph" w:customStyle="1" w:styleId="DENEME">
    <w:name w:val="DENEME"/>
    <w:basedOn w:val="ListeDevam5"/>
    <w:next w:val="AklamaMetni"/>
    <w:pPr>
      <w:spacing w:before="240" w:after="240" w:line="720" w:lineRule="auto"/>
      <w:ind w:left="1191" w:right="794" w:firstLine="510"/>
      <w:jc w:val="center"/>
    </w:pPr>
  </w:style>
  <w:style w:type="paragraph" w:styleId="ListeNumaras4">
    <w:name w:val="List Number 4"/>
    <w:basedOn w:val="Normal"/>
    <w:pPr>
      <w:ind w:left="1132" w:hanging="283"/>
    </w:pPr>
  </w:style>
  <w:style w:type="paragraph" w:styleId="ResimYazs">
    <w:name w:val="caption"/>
    <w:basedOn w:val="Normal"/>
    <w:next w:val="Normal"/>
    <w:qFormat/>
    <w:pPr>
      <w:spacing w:before="120" w:after="120"/>
    </w:pPr>
    <w:rPr>
      <w:b/>
    </w:rPr>
  </w:style>
  <w:style w:type="paragraph" w:styleId="ListeDevam5">
    <w:name w:val="List Continue 5"/>
    <w:basedOn w:val="Normal"/>
    <w:pPr>
      <w:spacing w:after="120"/>
      <w:ind w:left="1415"/>
    </w:pPr>
  </w:style>
  <w:style w:type="paragraph" w:styleId="AklamaMetni">
    <w:name w:val="annotation text"/>
    <w:basedOn w:val="Normal"/>
    <w:semiHidden/>
  </w:style>
  <w:style w:type="character" w:styleId="Kpr">
    <w:name w:val="Hyperlink"/>
    <w:rPr>
      <w:color w:val="0000FF"/>
      <w:u w:val="single"/>
    </w:rPr>
  </w:style>
  <w:style w:type="paragraph" w:customStyle="1" w:styleId="stbilgi1">
    <w:name w:val="Üstbilgi1"/>
    <w:basedOn w:val="Normal"/>
    <w:rsid w:val="00002495"/>
    <w:pPr>
      <w:tabs>
        <w:tab w:val="center" w:pos="4536"/>
        <w:tab w:val="right" w:pos="9072"/>
      </w:tabs>
    </w:pPr>
  </w:style>
  <w:style w:type="paragraph" w:customStyle="1" w:styleId="Altbilgi1">
    <w:name w:val="Altbilgi1"/>
    <w:basedOn w:val="Normal"/>
    <w:link w:val="AltbilgiChar"/>
    <w:rsid w:val="00002495"/>
    <w:pPr>
      <w:tabs>
        <w:tab w:val="center" w:pos="4536"/>
        <w:tab w:val="right" w:pos="9072"/>
      </w:tabs>
    </w:pPr>
    <w:rPr>
      <w:lang w:eastAsia="x-none"/>
    </w:rPr>
  </w:style>
  <w:style w:type="paragraph" w:styleId="BalonMetni">
    <w:name w:val="Balloon Text"/>
    <w:basedOn w:val="Normal"/>
    <w:semiHidden/>
    <w:rsid w:val="002023B4"/>
    <w:rPr>
      <w:rFonts w:ascii="Tahoma" w:hAnsi="Tahoma" w:cs="Tahoma"/>
      <w:sz w:val="16"/>
      <w:szCs w:val="16"/>
    </w:rPr>
  </w:style>
  <w:style w:type="paragraph" w:customStyle="1" w:styleId="AklamaMetni1">
    <w:name w:val="Açıklama Metni1"/>
    <w:basedOn w:val="Normal"/>
    <w:rsid w:val="007F7DA4"/>
    <w:pPr>
      <w:suppressAutoHyphens/>
    </w:pPr>
    <w:rPr>
      <w:lang w:eastAsia="ar-SA"/>
    </w:rPr>
  </w:style>
  <w:style w:type="paragraph" w:customStyle="1" w:styleId="ListeNumaras41">
    <w:name w:val="Liste Numarası 41"/>
    <w:basedOn w:val="Normal"/>
    <w:rsid w:val="00EC3F1C"/>
    <w:pPr>
      <w:numPr>
        <w:numId w:val="2"/>
      </w:numPr>
      <w:suppressAutoHyphens/>
      <w:ind w:left="1132"/>
    </w:pPr>
    <w:rPr>
      <w:lang w:eastAsia="ar-SA"/>
    </w:rPr>
  </w:style>
  <w:style w:type="character" w:customStyle="1" w:styleId="AltbilgiChar">
    <w:name w:val="Altbilgi Char"/>
    <w:link w:val="Altbilgi1"/>
    <w:rsid w:val="008F095B"/>
    <w:rPr>
      <w:lang w:val="en-US"/>
    </w:rPr>
  </w:style>
  <w:style w:type="table" w:styleId="TabloKlavuzu">
    <w:name w:val="Table Grid"/>
    <w:basedOn w:val="NormalTablo"/>
    <w:rsid w:val="00D5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4181E"/>
    <w:pPr>
      <w:ind w:left="708"/>
    </w:pPr>
  </w:style>
  <w:style w:type="paragraph" w:styleId="stbilgi">
    <w:name w:val="header"/>
    <w:basedOn w:val="Normal"/>
    <w:link w:val="stbilgiChar"/>
    <w:rsid w:val="00A21FD4"/>
    <w:pPr>
      <w:tabs>
        <w:tab w:val="center" w:pos="4536"/>
        <w:tab w:val="right" w:pos="9072"/>
      </w:tabs>
    </w:pPr>
  </w:style>
  <w:style w:type="character" w:customStyle="1" w:styleId="stbilgiChar">
    <w:name w:val="Üstbilgi Char"/>
    <w:link w:val="stbilgi"/>
    <w:rsid w:val="00A21FD4"/>
    <w:rPr>
      <w:lang w:val="en-US"/>
    </w:rPr>
  </w:style>
  <w:style w:type="paragraph" w:styleId="Altbilgi">
    <w:name w:val="footer"/>
    <w:basedOn w:val="Normal"/>
    <w:link w:val="AltbilgiChar1"/>
    <w:rsid w:val="00A21FD4"/>
    <w:pPr>
      <w:tabs>
        <w:tab w:val="center" w:pos="4536"/>
        <w:tab w:val="right" w:pos="9072"/>
      </w:tabs>
    </w:pPr>
  </w:style>
  <w:style w:type="character" w:customStyle="1" w:styleId="AltbilgiChar1">
    <w:name w:val="Altbilgi Char1"/>
    <w:link w:val="Altbilgi"/>
    <w:rsid w:val="00A21FD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720416">
      <w:bodyDiv w:val="1"/>
      <w:marLeft w:val="0"/>
      <w:marRight w:val="0"/>
      <w:marTop w:val="0"/>
      <w:marBottom w:val="0"/>
      <w:divBdr>
        <w:top w:val="none" w:sz="0" w:space="0" w:color="auto"/>
        <w:left w:val="none" w:sz="0" w:space="0" w:color="auto"/>
        <w:bottom w:val="none" w:sz="0" w:space="0" w:color="auto"/>
        <w:right w:val="none" w:sz="0" w:space="0" w:color="auto"/>
      </w:divBdr>
    </w:div>
    <w:div w:id="21204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976</Words>
  <Characters>5565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lpstr>
    </vt:vector>
  </TitlesOfParts>
  <Company>MMO</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ekiz</dc:creator>
  <cp:lastModifiedBy>trevor philips</cp:lastModifiedBy>
  <cp:revision>3</cp:revision>
  <cp:lastPrinted>2013-09-30T13:23:00Z</cp:lastPrinted>
  <dcterms:created xsi:type="dcterms:W3CDTF">2018-06-07T10:12:00Z</dcterms:created>
  <dcterms:modified xsi:type="dcterms:W3CDTF">2018-06-07T10:16:00Z</dcterms:modified>
</cp:coreProperties>
</file>